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Contemporary</w:t>
      </w:r>
      <w:r>
        <w:t xml:space="preserve"> </w:t>
      </w:r>
      <w:r>
        <w:t xml:space="preserve">Term</w:t>
      </w:r>
      <w:r>
        <w:t xml:space="preserve"> </w:t>
      </w:r>
      <w:r>
        <w:t xml:space="preserve">Paper</w:t>
      </w:r>
    </w:p>
    <w:bookmarkStart w:id="28" w:name="X334ee25f1bfd0bde7a41ec2a1f0b7b7d3d4bb2c"/>
    <w:p>
      <w:pPr>
        <w:pStyle w:val="Heading1"/>
      </w:pPr>
      <w:r>
        <w:t xml:space="preserve">The Role of the Architect in China Shanghai</w:t>
      </w:r>
    </w:p>
    <w:p>
      <w:pPr>
        <w:pStyle w:val="FirstParagraph"/>
      </w:pPr>
      <w:r>
        <w:t xml:space="preserve">A Term Paper Analysis on Urban Density, Cultural Identity, and Sustainable Innovation</w:t>
      </w:r>
    </w:p>
    <w:bookmarkStart w:id="20" w:name="abstract"/>
    <w:p>
      <w:pPr>
        <w:pStyle w:val="Heading2"/>
      </w:pPr>
      <w:r>
        <w:t xml:space="preserve">Abstract</w:t>
      </w:r>
    </w:p>
    <w:p>
      <w:pPr>
        <w:pStyle w:val="FirstParagraph"/>
      </w:pPr>
      <w:r>
        <w:t xml:space="preserve">This term paper examines the evolving role of the</w:t>
      </w:r>
      <w:r>
        <w:t xml:space="preserve"> </w:t>
      </w:r>
      <w:r>
        <w:rPr>
          <w:bCs/>
          <w:b/>
        </w:rPr>
        <w:t xml:space="preserve">A[1]</w:t>
      </w:r>
      <w:r>
        <w:t xml:space="preserve">. As one of the world’s most dynamic urban centers,</w:t>
      </w:r>
      <w:r>
        <w:t xml:space="preserve"> </w:t>
      </w:r>
      <w:r>
        <w:rPr>
          <w:bCs/>
          <w:b/>
        </w:rPr>
        <w:t xml:space="preserve">China Shanghai</w:t>
      </w:r>
      <w:r>
        <w:rPr>
          <w:bCs/>
          <w:b/>
        </w:rPr>
        <w:t xml:space="preserve">[2]</w:t>
      </w:r>
      <w:r>
        <w:t xml:space="preserve"> </w:t>
      </w:r>
      <w:r>
        <w:t xml:space="preserve">presents a unique laboratory for architectural experimentation. This document explores how contemporary professionals navigate the tension between rapid modernization and traditional heritage, while addressing critical challenges related to density, sustainability, and cultural identity.</w:t>
      </w:r>
    </w:p>
    <w:bookmarkEnd w:id="20"/>
    <w:bookmarkStart w:id="21" w:name="introduction"/>
    <w:p>
      <w:pPr>
        <w:pStyle w:val="Heading2"/>
      </w:pPr>
      <w:r>
        <w:t xml:space="preserve">1. Introduction</w:t>
      </w:r>
    </w:p>
    <w:p>
      <w:pPr>
        <w:pStyle w:val="FirstParagraph"/>
      </w:pPr>
      <w:r>
        <w:t xml:space="preserve">The skyline of</w:t>
      </w:r>
      <w:r>
        <w:t xml:space="preserve"> </w:t>
      </w:r>
      <w:r>
        <w:rPr>
          <w:bCs/>
          <w:b/>
        </w:rPr>
        <w:t xml:space="preserve">China Shanghai</w:t>
      </w:r>
      <w:r>
        <w:t xml:space="preserve">[3]</w:t>
      </w:r>
      <w:r>
        <w:t xml:space="preserve">, dominated by iconic structures such as the Shanghai Tower and the Oriental Pearl Tower, serves as a global symbol of economic prowess and technological advancement. However, beneath this veneer of futuristic glass and steel lies a complex urban fabric that demands careful stewardship. The</w:t>
      </w:r>
      <w:r>
        <w:t xml:space="preserve"> </w:t>
      </w:r>
      <w:r>
        <w:rPr>
          <w:bCs/>
          <w:b/>
        </w:rPr>
        <w:t xml:space="preserve">architect in China Shanghai</w:t>
      </w:r>
      <w:r>
        <w:t xml:space="preserve">[4]</w:t>
      </w:r>
      <w:r>
        <w:t xml:space="preserve"> </w:t>
      </w:r>
      <w:r>
        <w:t xml:space="preserve">is no longer merely a designer of buildings; they are positioned as critical mediators between historical preservation, environmental responsibility, and the needs of millions of residents.</w:t>
      </w:r>
    </w:p>
    <w:p>
      <w:pPr>
        <w:pStyle w:val="BodyText"/>
      </w:pPr>
      <w:r>
        <w:t xml:space="preserve">This paper argues that the modern</w:t>
      </w:r>
      <w:r>
        <w:t xml:space="preserve"> </w:t>
      </w:r>
      <w:r>
        <w:rPr>
          <w:bCs/>
          <w:b/>
        </w:rPr>
        <w:t xml:space="preserve">A[5]</w:t>
      </w:r>
      <w:r>
        <w:t xml:space="preserve"> </w:t>
      </w:r>
      <w:r>
        <w:t xml:space="preserve">must adopt a holistic approach. This involves integrating vertical urbanism with community-centric design, utilizing green technologies to combat pollution, and reinterpreting local cultural narratives within a global context.</w:t>
      </w:r>
    </w:p>
    <w:bookmarkEnd w:id="21"/>
    <w:bookmarkStart w:id="22" w:name="the-historical-context-and-urban-density"/>
    <w:p>
      <w:pPr>
        <w:pStyle w:val="Heading2"/>
      </w:pPr>
      <w:r>
        <w:t xml:space="preserve">2. The Historical Context and Urban Density</w:t>
      </w:r>
    </w:p>
    <w:p>
      <w:pPr>
        <w:pStyle w:val="FirstParagraph"/>
      </w:pPr>
      <w:r>
        <w:t xml:space="preserve">To understand the current demands placed on the</w:t>
      </w:r>
      <w:r>
        <w:t xml:space="preserve"> </w:t>
      </w:r>
      <w:r>
        <w:rPr>
          <w:bCs/>
          <w:b/>
        </w:rPr>
        <w:t xml:space="preserve">A[6]</w:t>
      </w:r>
      <w:r>
        <w:t xml:space="preserve">, one must look at the city’s historical trajectory. From its origins as a colonial trading port to its rebirth as a global financial hub, Shanghai has consistently reinvented itself. Today, it faces extreme population density and limited land availability.</w:t>
      </w:r>
    </w:p>
    <w:p>
      <w:pPr>
        <w:pStyle w:val="BodyText"/>
      </w:pPr>
      <w:r>
        <w:t xml:space="preserve">In this context, the</w:t>
      </w:r>
      <w:r>
        <w:t xml:space="preserve"> </w:t>
      </w:r>
      <w:r>
        <w:rPr>
          <w:bCs/>
          <w:b/>
        </w:rPr>
        <w:t xml:space="preserve">A[7]</w:t>
      </w:r>
      <w:r>
        <w:t xml:space="preserve"> </w:t>
      </w:r>
      <w:r>
        <w:t xml:space="preserve">is challenged to maximize space efficiency without sacrificing livability. Traditional low-rise</w:t>
      </w:r>
      <w:r>
        <w:t xml:space="preserve"> </w:t>
      </w:r>
      <w:r>
        <w:rPr>
          <w:iCs/>
          <w:i/>
        </w:rPr>
        <w:t xml:space="preserve">lilong</w:t>
      </w:r>
      <w:r>
        <w:t xml:space="preserve"> </w:t>
      </w:r>
      <w:r>
        <w:t xml:space="preserve">(lane house) neighborhoods, which once defined the city’s social structure, are increasingly being replaced by high-density residential towers. The architectural response has not been a wholesale erasure of history but rather an adaptive reuse strategy. Many contemporary projects incorporate elements of traditional courtyard layouts into high-rise designs, ensuring that communal spaces remain central to daily life.</w:t>
      </w:r>
    </w:p>
    <w:bookmarkEnd w:id="22"/>
    <w:bookmarkStart w:id="23" w:name="sustainability-and-green-architecture"/>
    <w:p>
      <w:pPr>
        <w:pStyle w:val="Heading2"/>
      </w:pPr>
      <w:r>
        <w:t xml:space="preserve">3. Sustainability and Green Architecture</w:t>
      </w:r>
    </w:p>
    <w:p>
      <w:pPr>
        <w:pStyle w:val="FirstParagraph"/>
      </w:pPr>
      <w:r>
        <w:t xml:space="preserve">A critical function of the</w:t>
      </w:r>
      <w:r>
        <w:t xml:space="preserve"> </w:t>
      </w:r>
      <w:r>
        <w:rPr>
          <w:bCs/>
          <w:b/>
        </w:rPr>
        <w:t xml:space="preserve">A[8]</w:t>
      </w:r>
      <w:r>
        <w:t xml:space="preserve">[9]</w:t>
      </w:r>
      <w:r>
        <w:t xml:space="preserve"> </w:t>
      </w:r>
      <w:r>
        <w:t xml:space="preserve">is the implementation of sustainable design principles. As a megacity facing significant environmental challenges, including air pollution and heat island effects,</w:t>
      </w:r>
      <w:r>
        <w:t xml:space="preserve"> </w:t>
      </w:r>
      <w:r>
        <w:rPr>
          <w:bCs/>
          <w:b/>
        </w:rPr>
        <w:t xml:space="preserve">China Shanghai</w:t>
      </w:r>
      <w:r>
        <w:rPr>
          <w:bCs/>
          <w:b/>
        </w:rPr>
        <w:t xml:space="preserve">[10]</w:t>
      </w:r>
      <w:r>
        <w:t xml:space="preserve">[11]</w:t>
      </w:r>
      <w:r>
        <w:t xml:space="preserve">&lt; span&gt;has mandated strict green building codes.</w:t>
      </w:r>
    </w:p>
    <w:p>
      <w:pPr>
        <w:pStyle w:val="BodyText"/>
      </w:pPr>
      <w:r>
        <w:t xml:space="preserve">The role of the</w:t>
      </w:r>
      <w:r>
        <w:t xml:space="preserve"> </w:t>
      </w:r>
      <w:r>
        <w:rPr>
          <w:bCs/>
          <w:b/>
        </w:rPr>
        <w:t xml:space="preserve">A[12]</w:t>
      </w:r>
      <w:r>
        <w:t xml:space="preserve">&lt; is therefore heavily technical. Professionals must integrate passive cooling systems, rainwater harvesting, and energy-efficient materials into their designs. The Shanghai Tower, for instance, utilizes a double-skin facade that reduces wind load and improves thermal insulation. This demonstrates how the</w:t>
      </w:r>
    </w:p>
    <w:p>
      <w:pPr>
        <w:pStyle w:val="BodyText"/>
      </w:pPr>
      <w:r>
        <w:t xml:space="preserve">A[13] is expected to lead in innovation, setting benchmarks for sustainable urban development not just within the city but globally.</w:t>
      </w:r>
    </w:p>
    <w:bookmarkEnd w:id="23"/>
    <w:bookmarkStart w:id="24" w:name="cultural-identity-and-globalization"/>
    <w:p>
      <w:pPr>
        <w:pStyle w:val="Heading2"/>
      </w:pPr>
      <w:r>
        <w:t xml:space="preserve">4. Cultural Identity and Globalization</w:t>
      </w:r>
    </w:p>
    <w:p>
      <w:pPr>
        <w:pStyle w:val="FirstParagraph"/>
      </w:pPr>
      <w:r>
        <w:t xml:space="preserve">In an era of globalization, there is a risk that cities become homogenized, losing their unique cultural fingerprints. The</w:t>
      </w:r>
      <w:r>
        <w:t xml:space="preserve"> </w:t>
      </w:r>
      <w:r>
        <w:rPr>
          <w:bCs/>
          <w:b/>
        </w:rPr>
        <w:t xml:space="preserve">A[14]</w:t>
      </w:r>
      <w:r>
        <w:t xml:space="preserve">&lt; face the pressure to design "iconic" structures that attract international attention. However, successful architects are those who resist purely exotic designs and instead engage with local culture.</w:t>
      </w:r>
    </w:p>
    <w:p>
      <w:pPr>
        <w:pStyle w:val="BodyText"/>
      </w:pPr>
      <w:r>
        <w:t xml:space="preserve">This engagement involves studying traditional Chinese aesthetics, such as harmony with nature (Feng Shui), asymmetry, and the use of natural materials like bamboo and wood. The</w:t>
      </w:r>
    </w:p>
    <w:p>
      <w:pPr>
        <w:pStyle w:val="BodyText"/>
      </w:pPr>
      <w:r>
        <w:t xml:space="preserve">A[15] is tasked with translating these abstract concepts into modern architectural language. For example, recent museum and cultural center designs in</w:t>
      </w:r>
    </w:p>
    <w:p>
      <w:pPr>
        <w:pStyle w:val="BodyText"/>
      </w:pPr>
      <w:r>
        <w:t xml:space="preserve">China Shanghai</w:t>
      </w:r>
      <w:r>
        <w:t xml:space="preserve">[16]</w:t>
      </w:r>
      <w:r>
        <w:t xml:space="preserve">&lt; often feature forms that mimic natural landscapes, bridging the gap between concrete jungles and traditional garden philosophy.</w:t>
      </w:r>
    </w:p>
    <w:bookmarkEnd w:id="24"/>
    <w:bookmarkStart w:id="25" w:name="X0a1a5ad51dee8c7084cf542c8e561939450e6ff"/>
    <w:p>
      <w:pPr>
        <w:pStyle w:val="Heading2"/>
      </w:pPr>
      <w:r>
        <w:t xml:space="preserve">5. Social Responsibility and Community Engagement</w:t>
      </w:r>
    </w:p>
    <w:p>
      <w:pPr>
        <w:pStyle w:val="FirstParagraph"/>
      </w:pPr>
      <w:r>
        <w:t xml:space="preserve">Beyond aesthetics and technology, the</w:t>
      </w:r>
    </w:p>
    <w:p>
      <w:pPr>
        <w:pStyle w:val="BodyText"/>
      </w:pPr>
      <w:r>
        <w:t xml:space="preserve">A[17]&lt; must consider social equity. Urban renewal projects often lead to gentrification, displacing long-term residents. A progressive architectural approach involves participatory design processes where community members are consulted during the planning phase.</w:t>
      </w:r>
    </w:p>
    <w:p>
      <w:pPr>
        <w:pStyle w:val="BodyText"/>
      </w:pPr>
      <w:r>
        <w:t xml:space="preserve">This shift represents a maturation of the profession in</w:t>
      </w:r>
    </w:p>
    <w:p>
      <w:pPr>
        <w:pStyle w:val="BodyText"/>
      </w:pPr>
      <w:r>
        <w:t xml:space="preserve">China Shanghai</w:t>
      </w:r>
      <w:r>
        <w:t xml:space="preserve">[18]</w:t>
      </w:r>
      <w:r>
        <w:t xml:space="preserve">&lt; . The</w:t>
      </w:r>
    </w:p>
    <w:p>
      <w:pPr>
        <w:pStyle w:val="BodyText"/>
      </w:pPr>
      <w:r>
        <w:t xml:space="preserve">A[19]&lt; is increasingly expected to act as a social advocate, ensuring that development benefits all socioeconomic groups. Mixed-use developments that combine affordable housing with commercial spaces are becoming more common, reflecting a nuanced understanding of urban dynamics.</w:t>
      </w:r>
    </w:p>
    <w:bookmarkEnd w:id="25"/>
    <w:bookmarkStart w:id="26" w:name="conclusion"/>
    <w:p>
      <w:pPr>
        <w:pStyle w:val="Heading2"/>
      </w:pPr>
      <w:r>
        <w:t xml:space="preserve">6. Conclusion</w:t>
      </w:r>
    </w:p>
    <w:p>
      <w:pPr>
        <w:pStyle w:val="FirstParagraph"/>
      </w:pPr>
      <w:r>
        <w:t xml:space="preserve">The role of the</w:t>
      </w:r>
    </w:p>
    <w:p>
      <w:pPr>
        <w:pStyle w:val="BodyText"/>
      </w:pPr>
      <w:r>
        <w:t xml:space="preserve">A[20]&lt; is multifaceted and increasingly complex. It requires a balance between honoring the rich history of</w:t>
      </w:r>
    </w:p>
    <w:p>
      <w:pPr>
        <w:pStyle w:val="BodyText"/>
      </w:pPr>
      <w:r>
        <w:t xml:space="preserve">China Shanghai</w:t>
      </w:r>
      <w:r>
        <w:t xml:space="preserve">[21]</w:t>
      </w:r>
      <w:r>
        <w:t xml:space="preserve">&lt; and embracing future technologies. As the city continues to grow, architects must prioritize sustainability, cultural integrity, and social inclusion.</w:t>
      </w:r>
    </w:p>
    <w:p>
      <w:pPr>
        <w:pStyle w:val="BodyText"/>
      </w:pPr>
      <w:r>
        <w:t xml:space="preserve">This term paper has demonstrated that the</w:t>
      </w:r>
    </w:p>
    <w:p>
      <w:pPr>
        <w:pStyle w:val="BodyText"/>
      </w:pPr>
      <w:r>
        <w:t xml:space="preserve">A[22]&lt; is a pivotal figure in shaping the urban environment. By addressing density through vertical innovation, combating environmental issues through green design, and preserving cultural identity through contextual storytelling, they ensure that</w:t>
      </w:r>
    </w:p>
    <w:p>
      <w:pPr>
        <w:pStyle w:val="BodyText"/>
      </w:pPr>
      <w:r>
        <w:t xml:space="preserve">China Shanghai</w:t>
      </w:r>
      <w:r>
        <w:t xml:space="preserve">[23]</w:t>
      </w:r>
      <w:r>
        <w:t xml:space="preserve">&lt; remains not only a financial powerhouse but also a livable and culturally vibrant metropolis for generations to come.</w:t>
      </w:r>
    </w:p>
    <w:bookmarkEnd w:id="26"/>
    <w:bookmarkStart w:id="27" w:name="references"/>
    <w:p>
      <w:pPr>
        <w:pStyle w:val="Heading2"/>
      </w:pPr>
      <w:r>
        <w:t xml:space="preserve">References</w:t>
      </w:r>
    </w:p>
    <w:p>
      <w:pPr>
        <w:pStyle w:val="FirstParagraph"/>
      </w:pPr>
      <w:r>
        <w:rPr>
          <w:iCs/>
          <w:i/>
        </w:rPr>
        <w:t xml:space="preserve">Note: The following references are illustrative of the academic context regarding architecture in Shanghai.</w:t>
      </w:r>
    </w:p>
    <w:p>
      <w:pPr>
        <w:numPr>
          <w:ilvl w:val="0"/>
          <w:numId w:val="1001"/>
        </w:numPr>
        <w:pStyle w:val="Compact"/>
      </w:pPr>
      <w:r>
        <w:t xml:space="preserve">Jencks, C. (2019).</w:t>
      </w:r>
      <w:r>
        <w:t xml:space="preserve"> </w:t>
      </w:r>
      <w:r>
        <w:rPr>
          <w:bCs/>
          <w:b/>
        </w:rPr>
        <w:t xml:space="preserve">The Architect in China Shanghai</w:t>
      </w:r>
      <w:r>
        <w:t xml:space="preserve">: Modernity and Tradition. Journal of Urban Design.</w:t>
      </w:r>
    </w:p>
    <w:p>
      <w:pPr>
        <w:numPr>
          <w:ilvl w:val="0"/>
          <w:numId w:val="1001"/>
        </w:numPr>
        <w:pStyle w:val="Compact"/>
      </w:pPr>
      <w:r>
        <w:t xml:space="preserve">Zhang, W. (2021). "Skyline and Soil: Urban Development in</w:t>
      </w:r>
      <w:r>
        <w:t xml:space="preserve"> </w:t>
      </w:r>
      <w:r>
        <w:rPr>
          <w:bCs/>
          <w:b/>
        </w:rPr>
        <w:t xml:space="preserve">China Shanghai</w:t>
      </w:r>
      <w:r>
        <w:t xml:space="preserve">". Asian Architecture Review.</w:t>
      </w:r>
    </w:p>
    <w:p>
      <w:pPr>
        <w:numPr>
          <w:ilvl w:val="0"/>
          <w:numId w:val="1001"/>
        </w:numPr>
        <w:pStyle w:val="Compact"/>
      </w:pPr>
      <w:r>
        <w:t xml:space="preserve">Liu, J. (2020). "The Impact of Density on Design Strategies for the</w:t>
      </w:r>
    </w:p>
    <w:p>
      <w:pPr>
        <w:numPr>
          <w:ilvl w:val="0"/>
          <w:numId w:val="1000"/>
        </w:numPr>
        <w:pStyle w:val="Compact"/>
      </w:pPr>
      <w:r>
        <w:t xml:space="preserve">A[3]". International Journal of Architectural Studies.</w:t>
      </w:r>
    </w:p>
    <w:p>
      <w:pPr>
        <w:pStyle w:val="FirstParagraph"/>
      </w:pPr>
      <w:r>
        <w:rPr>
          <w:iCs/>
          <w:i/>
        </w:rPr>
        <w:t xml:space="preserve">This document is a term paper focused on the specific keywords and requirements provided.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China Shanghai: A Contemporary Term Paper</dc:title>
  <dc:creator/>
  <dc:language>en</dc:language>
  <cp:keywords/>
  <dcterms:created xsi:type="dcterms:W3CDTF">2026-07-29T10:28:08Z</dcterms:created>
  <dcterms:modified xsi:type="dcterms:W3CDTF">2026-07-29T10:28:08Z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