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20" w:name="term-paper"/>
    <w:p>
      <w:pPr>
        <w:pStyle w:val="Heading1"/>
      </w:pPr>
      <w:r>
        <w:t xml:space="preserve">Term Paper</w:t>
      </w:r>
    </w:p>
    <w:p>
      <w:pPr>
        <w:pStyle w:val="FirstParagraph"/>
      </w:pPr>
      <w:r>
        <w:rPr>
          <w:bCs/>
          <w:b/>
        </w:rPr>
        <w:t xml:space="preserve">Title:</w:t>
      </w:r>
      <w:r>
        <w:t xml:space="preserve">Redefining the Built Environment:The Critical Role of the Architect in DR Congo Kinshasa</w:t>
      </w:r>
    </w:p>
    <w:p>
      <w:pPr>
        <w:pStyle w:val="BodyText"/>
      </w:pPr>
      <w:r>
        <w:br/>
      </w:r>
    </w:p>
    <w:p>
      <w:pPr>
        <w:pStyle w:val="BodyText"/>
      </w:pPr>
      <w:r>
        <w:rPr>
          <w:bCs/>
          <w:b/>
        </w:rPr>
        <w:t xml:space="preserve">Date:</w:t>
      </w:r>
    </w:p>
    <w:bookmarkEnd w:id="20"/>
    <w:p>
      <w:pPr>
        <w:pStyle w:val="BodyText"/>
      </w:pPr>
      <w:r>
        <w:t xml:space="preserve">The Democratic Republic of Congo (DR Congo) is currently undergoing one of the most rapid urban transformations in Africa. At the heart of this transformation lies Kinshasa, one of the largest metropolitan areas on the continent.With a population exceeding ten million people, Kinshasa faces immense challenges regarding infrastructure, housing, sanitation,and sustainable development.In this complex and dynamic environment,the profession of Architect assumes a significance that far transcends traditional design aesthetics.The Architect in DR Congo Kinshasa is not merely an aesthetician but a crucial mediator between state policy, market forces social equity,and environmental sustainability.This paper explores the multifaceted role of the architect within the specific context of DR Congo Kinshasa, analyzing how architectural practice contributes to urban resilience and cultural identity.</w:t>
      </w:r>
    </w:p>
    <w:bookmarkStart w:id="21" w:name="X9e3592d0fb594a8ffa47c2a7b129b83fe22c7a1"/>
    <w:p>
      <w:pPr>
        <w:pStyle w:val="Heading2"/>
      </w:pPr>
      <w:r>
        <w:t xml:space="preserve">1. The Challenge of Informal Settlements and Housing</w:t>
      </w:r>
    </w:p>
    <w:p>
      <w:pPr>
        <w:pStyle w:val="FirstParagraph"/>
      </w:pPr>
      <w:r>
        <w:t xml:space="preserve">A defining characteristic of Kinshasa is its vast informal settlements known locally as</w:t>
      </w:r>
      <w:r>
        <w:t xml:space="preserve"> </w:t>
      </w:r>
      <w:r>
        <w:rPr>
          <w:iCs/>
          <w:i/>
        </w:rPr>
        <w:t xml:space="preserve">tikapila</w:t>
      </w:r>
      <w:r>
        <w:t xml:space="preserve">. These areas grow rapidly, often lacking basic services such as clean water, electricity,and proper waste management.The Architect in DR Congo Kinshasa plays a pivotal role in addressing this crisis through the concept of incremental housing and community-driven design.Traditional top-down architectural approaches often fail in these contexts due to their high cost and disconnect from local realities.</w:t>
      </w:r>
    </w:p>
    <w:p>
      <w:pPr>
        <w:pStyle w:val="BodyText"/>
      </w:pPr>
      <w:r>
        <w:t xml:space="preserve">Instead, architects are increasingly adopting participatory design methodologies. By engaging directly with residents, the Architect can understand local needs, material availability,and cultural practices.This approach allows for the development of low-cost building solutions that are culturally appropriate and economically viable.For instance,the use of stabilized earth blocks or locally sourced timber can reduce carbon footprints while supporting the local economy.The Architect in DR Congo Kinshasa thus acts as a technical advisor who empowers communities to upgrade their living conditions safely and dignifiedly.</w:t>
      </w:r>
    </w:p>
    <w:bookmarkEnd w:id="21"/>
    <w:bookmarkStart w:id="22" w:name="Xf9747ac92366a33f3ff65cebcde2ec3b791225f"/>
    <w:p>
      <w:pPr>
        <w:pStyle w:val="Heading2"/>
      </w:pPr>
      <w:r>
        <w:t xml:space="preserve">2. Infrastructure Development and Public Spaces</w:t>
      </w:r>
    </w:p>
    <w:p>
      <w:pPr>
        <w:pStyle w:val="FirstParagraph"/>
      </w:pPr>
      <w:r>
        <w:t xml:space="preserve">Beyond residential housing, the growth of Kinshasa demands robust public infrastructure. The city’s road networks, public transport systems,and green spaces are under severe strain.The Architect in DR Congo Kinshasa is essential in planning urban layouts that accommodate high density while maintaining livability.This involves creating efficient mixed-use developments that reduce commute times and promote social interaction.</w:t>
      </w:r>
    </w:p>
    <w:p>
      <w:pPr>
        <w:pStyle w:val="BodyText"/>
      </w:pPr>
      <w:r>
        <w:t xml:space="preserve">Public spaces, such as parks,plazas,and community centers,serves as vital lungs for the city. In a tropical climate like Kinshasa’s, architectural design must prioritize passive cooling and natural ventilation.The Architect integrates these environmental considerations into urban planning strategies to mitigate heat islands and improve air quality.Furthermore,the design of public infrastructure reflects the national identity of DR Congo.It is an opportunity to celebrate Congolese heritage through modern forms,fostering a sense of pride and belonging among citizens.</w:t>
      </w:r>
    </w:p>
    <w:bookmarkEnd w:id="22"/>
    <w:bookmarkStart w:id="23" w:name="Xf8c719d2ef2d44dc8d18bff52a09f4554478458"/>
    <w:p>
      <w:pPr>
        <w:pStyle w:val="Heading2"/>
      </w:pPr>
      <w:r>
        <w:t xml:space="preserve">3. Regulatory Frameworks and Professional Standards</w:t>
      </w:r>
    </w:p>
    <w:p>
      <w:pPr>
        <w:pStyle w:val="FirstParagraph"/>
      </w:pPr>
      <w:r>
        <w:t xml:space="preserve">The practice of architecture in DR Congo Kinshasa is often hampered by weak regulatory enforcement and a lack of standardized building codes. Corruption, bureaucratic hurdles,and inadequate training can lead to substandard construction practices that pose safety risks.The Architect must therefore advocate for stronger governance structures and professional ethics.</w:t>
      </w:r>
    </w:p>
    <w:p>
      <w:pPr>
        <w:pStyle w:val="BodyText"/>
      </w:pPr>
      <w:r>
        <w:t xml:space="preserve">This includes collaborating with government bodies such as the Ministry of Urban Planning,Housing,and Land Affairs to develop realistic zoning laws that reflect the current reality of Kinshasa’s urban sprawl.The Architect also serves as an educator, raising awareness among clients and contractors about the importance of structural integrity,safety standards,and environmental compliance. By upholding professional integrity, the Architect in DR Congo Kinshasa helps build trust in the construction sector and ensures long-term urban safety.</w:t>
      </w:r>
    </w:p>
    <w:bookmarkEnd w:id="23"/>
    <w:bookmarkStart w:id="24" w:name="cultural-identity-and-modernity"/>
    <w:p>
      <w:pPr>
        <w:pStyle w:val="Heading2"/>
      </w:pPr>
      <w:r>
        <w:t xml:space="preserve">4. Cultural Identity and Modernity</w:t>
      </w:r>
    </w:p>
    <w:p>
      <w:pPr>
        <w:pStyle w:val="FirstParagraph"/>
      </w:pPr>
      <w:r>
        <w:t xml:space="preserve">Kinshasa is a city of vibrant culture, music,dance,and art.The built environment should reflect this dynamism.Yet,there is a tension between Western architectural influences and indigenous African building traditions.The Architect in DR Congo Kinshasa has the responsibility to bridge this gap by creating hybrid designs that honor local heritage while embracing modern technology.</w:t>
      </w:r>
    </w:p>
    <w:p>
      <w:pPr>
        <w:pStyle w:val="BodyText"/>
      </w:pPr>
      <w:r>
        <w:t xml:space="preserve">This might involve incorporating traditional motifs into contemporary facades,using vernacular construction techniques alongside modern materials,or designing buildings that facilitate communal gatherings central to Congolese social life.Such architectural expressions reinforce cultural identity and distinguish Kinshasa as a unique urban landscape within the global context. It challenges the homogenization of African cities by promoting localized design solutions.</w:t>
      </w:r>
    </w:p>
    <w:bookmarkEnd w:id="24"/>
    <w:bookmarkStart w:id="25" w:name="X17353a16c2d1f095b709e0242e66af05c2678ba"/>
    <w:p>
      <w:pPr>
        <w:pStyle w:val="Heading2"/>
      </w:pPr>
      <w:r>
        <w:t xml:space="preserve">5. Sustainability and Environmental Resilience</w:t>
      </w:r>
    </w:p>
    <w:p>
      <w:pPr>
        <w:pStyle w:val="FirstParagraph"/>
      </w:pPr>
      <w:r>
        <w:t xml:space="preserve">Kinshasa is situated on the banks of the Congo River,one of the most powerful rivers inthe world.However,the city faces environmental threats including flooding,pollution,and deforestation.The Architect in DR Congo Kinshasa must prioritize sustainable design principles to mitigate these risks.This includes designing flood-resilient structures,implementing rainwater harvesting systems,and preserving natural drainage paths.</w:t>
      </w:r>
    </w:p>
    <w:p>
      <w:pPr>
        <w:pStyle w:val="BodyText"/>
      </w:pPr>
      <w:r>
        <w:t xml:space="preserve">Sustainable architecture is not just an ecological imperative but a social one. By using renewable energy sources like solar power,the Architect can address the frequent power shortages in Kinshasa.Green roofs and vertical gardens can improve air quality and provide food security through urban farming initiatives.These innovations demonstrate how the Architect contributes to environmental resilience, ensuring that Kinshasa remains habitable for future generations.</w:t>
      </w:r>
    </w:p>
    <w:bookmarkEnd w:id="25"/>
    <w:bookmarkStart w:id="26" w:name="Xc0956e8367a626d8c7d6009f8fa447e5ea96035"/>
    <w:p>
      <w:pPr>
        <w:pStyle w:val="Heading2"/>
      </w:pPr>
      <w:r>
        <w:t xml:space="preserve">6. Conclusion: The Architect as a Agent of Change</w:t>
      </w:r>
    </w:p>
    <w:p>
      <w:pPr>
        <w:pStyle w:val="FirstParagraph"/>
      </w:pPr>
      <w:r>
        <w:t xml:space="preserve">In conclusion,the role of the Architect in DR Congo Kinshasa is expansive and critical.In a city grappling with rapid urbanization,population growth,and infrastructural deficits,the Architect serves as a problem solver,a cultural guardian,and an advocate for sustainability.The challenges are immense,requiring creativity,resilience,and collaboration across disciplines and sectors.</w:t>
      </w:r>
    </w:p>
    <w:p>
      <w:pPr>
        <w:pStyle w:val="BodyText"/>
      </w:pPr>
      <w:r>
        <w:t xml:space="preserve">To effectively serve DR Congo Kinshasa,the Architect must move beyond conventional practices. They must engage with communities,push for regulatory reforms,celebrate cultural identity,and prioritize environmental stewardship.By doing so,the Architect helps shape a Kinshasa that is not only functional and safe but also beautiful,just,and sustainable.The future of the city depends heavily on the vision and execution of those who design its built environment. Therefore,supporting the architectural profession in DR Congo Kinshasais investing in the urban future of one of Africa’s most dynamic capitals.</w:t>
      </w:r>
    </w:p>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Architect in DR Congo Kinshasa</dc:title>
  <dc:creator/>
  <dc:language>en</dc:language>
  <cp:keywords/>
  <dcterms:created xsi:type="dcterms:W3CDTF">2026-07-29T10:14:00Z</dcterms:created>
  <dcterms:modified xsi:type="dcterms:W3CDTF">2026-07-29T10:14:00Z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