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Architect</w:t>
      </w:r>
      <w:r>
        <w:t xml:space="preserve"> </w:t>
      </w:r>
      <w:r>
        <w:t xml:space="preserve">in</w:t>
      </w:r>
      <w:r>
        <w:t xml:space="preserve"> </w:t>
      </w:r>
      <w:r>
        <w:t xml:space="preserve">France</w:t>
      </w:r>
      <w:r>
        <w:t xml:space="preserve"> </w:t>
      </w:r>
      <w:r>
        <w:t xml:space="preserve">Lyon:</w:t>
      </w:r>
      <w:r>
        <w:t xml:space="preserve"> </w:t>
      </w:r>
      <w:r>
        <w:t xml:space="preserve">A</w:t>
      </w:r>
      <w:r>
        <w:t xml:space="preserve"> </w:t>
      </w:r>
      <w:r>
        <w:t xml:space="preserve">Term</w:t>
      </w:r>
      <w:r>
        <w:t xml:space="preserve"> </w:t>
      </w:r>
      <w:r>
        <w:t xml:space="preserve">Paper</w:t>
      </w:r>
      <w:r>
        <w:t xml:space="preserve"> </w:t>
      </w:r>
      <w:r>
        <w:t xml:space="preserve">Analysis</w:t>
      </w:r>
    </w:p>
    <w:bookmarkStart w:id="26" w:name="X55d6c3c2a85e5eef7a301485a63e04e34124417"/>
    <w:p>
      <w:pPr>
        <w:pStyle w:val="Heading1"/>
      </w:pPr>
      <w:r>
        <w:t xml:space="preserve">The Role of the Architect in France Lyon: A Term Paper Analysis</w:t>
      </w:r>
    </w:p>
    <w:p>
      <w:pPr>
        <w:pStyle w:val="FirstParagraph"/>
      </w:pPr>
      <w:r>
        <w:rPr>
          <w:bCs/>
          <w:b/>
        </w:rPr>
        <w:t xml:space="preserve">Abstract:</w:t>
      </w:r>
      <w:r>
        <w:t xml:space="preserve">This term paper explores the multifaceted role of the architect within the specific socio-cultural and historical context of France, with a focused case study on Lyon. It examines how architects navigate the tension between preserving Renaissance heritage and embracing modern urbanism. The document analyzes regulatory frameworks, sustainability challenges, and the cultural significance of architectural intervention in this major French metropolis.</w:t>
      </w:r>
    </w:p>
    <w:bookmarkStart w:id="20" w:name="introduction"/>
    <w:p>
      <w:pPr>
        <w:pStyle w:val="Heading2"/>
      </w:pPr>
      <w:r>
        <w:t xml:space="preserve">Introduction</w:t>
      </w:r>
    </w:p>
    <w:p>
      <w:pPr>
        <w:pStyle w:val="FirstParagraph"/>
      </w:pPr>
      <w:r>
        <w:t xml:space="preserve">The profession of the architect is often viewed through a universal lens, yet it is deeply rooted in local geography, history, and regulatory environments. In France, the title of "Architect" is strictly protected by law, signifying not just design capability but also legal authority over building permits and urban planning compliance. Nowhere is this duality more evident than in Lyon. As the second-largest metropolitan area in France and a UNESCO World Heritage site due to its historical architecture, Lyon presents a unique crucible for architectural practice. This term paper argues that the modern architect in France, particularly when operating within the dynamic landscape of France Lyon, must act as both a custodian of history and an innovator of sustainable urban futures.</w:t>
      </w:r>
    </w:p>
    <w:bookmarkEnd w:id="20"/>
    <w:bookmarkStart w:id="21" w:name="historical-context-and-urban-fabric"/>
    <w:p>
      <w:pPr>
        <w:pStyle w:val="Heading2"/>
      </w:pPr>
      <w:r>
        <w:t xml:space="preserve">Historical Context and Urban Fabric</w:t>
      </w:r>
    </w:p>
    <w:p>
      <w:pPr>
        <w:pStyle w:val="FirstParagraph"/>
      </w:pPr>
      <w:r>
        <w:t xml:space="preserve">To understand the contemporary role of the architect in this region, one must first acknowledge the weight of history. Lyon is renowned for its traboules—hidden passageways that wind through Renaissance buildings—and its distinct architectural zones, including Vieux Lyon (Old Lyon), Croix-Rousse, and Confluence. The presence of these historic structures imposes a significant responsibility on any architect working in the city. In France, the preservation of historical sites is governed by strict laws such as the</w:t>
      </w:r>
      <w:r>
        <w:t xml:space="preserve"> </w:t>
      </w:r>
      <w:r>
        <w:rPr>
          <w:iCs/>
          <w:i/>
        </w:rPr>
        <w:t xml:space="preserve">Code du Patrimoine</w:t>
      </w:r>
      <w:r>
        <w:t xml:space="preserve">. Consequently, an architect practicing in France Lyon cannot simply impose a modernist vision without engaging in rigorous dialogue with heritage conservationists and local authorities.</w:t>
      </w:r>
    </w:p>
    <w:p>
      <w:pPr>
        <w:pStyle w:val="BodyText"/>
      </w:pPr>
      <w:r>
        <w:t xml:space="preserve">The challenge for the architect here is not merely aesthetic but ethical. The urban fabric of Lyon has evolved over centuries, creating a dense, human-scale environment. Modern architectural interventions must respect the "skyline" and the scale of existing structures while introducing new functionalities. This requires a nuanced understanding of materials, proportions, and light that aligns with the traditional French architectural vocabulary while pushing boundaries in innovation.</w:t>
      </w:r>
    </w:p>
    <w:bookmarkEnd w:id="21"/>
    <w:bookmarkStart w:id="22" w:name="X418341921bcfdd865d145953f802cc7bc11d639"/>
    <w:p>
      <w:pPr>
        <w:pStyle w:val="Heading2"/>
      </w:pPr>
      <w:r>
        <w:t xml:space="preserve">Regulatory Frameworks and Professional Responsibility</w:t>
      </w:r>
    </w:p>
    <w:p>
      <w:pPr>
        <w:pStyle w:val="FirstParagraph"/>
      </w:pPr>
      <w:r>
        <w:t xml:space="preserve">In France, the architect plays a pivotal role in the administrative process of construction. The term paper highlights that being an architect involves navigating complex regulations known as</w:t>
      </w:r>
      <w:r>
        <w:t xml:space="preserve"> </w:t>
      </w:r>
      <w:r>
        <w:rPr>
          <w:iCs/>
          <w:i/>
        </w:rPr>
        <w:t xml:space="preserve">Possession Urbaine</w:t>
      </w:r>
      <w:r>
        <w:t xml:space="preserve">. In Lyon, specific local plans (</w:t>
      </w:r>
      <w:r>
        <w:rPr>
          <w:iCs/>
          <w:i/>
        </w:rPr>
        <w:t xml:space="preserve">Plan Local d'Urbanisme</w:t>
      </w:r>
      <w:r>
        <w:t xml:space="preserve">) dictate zoning laws, building heights, and facade treatments. Therefore, the architect serves as a legal intermediary between private clients and public administration.</w:t>
      </w:r>
    </w:p>
    <w:p>
      <w:pPr>
        <w:pStyle w:val="BodyText"/>
      </w:pPr>
      <w:r>
        <w:t xml:space="preserve">This regulatory burden ensures that development in France Lyon remains orderly but can also be restrictive. Architects must possess deep knowledge of these codes to ensure compliance. Failure to adhere to these regulations can result in halted projects or legal penalties. Thus, the modern architect is part designer, part lawyer, and part project manager. This tripartite role is essential for maintaining the integrity of urban planning in a city that balances economic growth with heritage preservation.</w:t>
      </w:r>
    </w:p>
    <w:bookmarkEnd w:id="22"/>
    <w:bookmarkStart w:id="23" w:name="Xbdc221090fd677b8ad7bee2368951a9b26eeeb2"/>
    <w:p>
      <w:pPr>
        <w:pStyle w:val="Heading2"/>
      </w:pPr>
      <w:r>
        <w:t xml:space="preserve">Sustainability and the Confluence District</w:t>
      </w:r>
    </w:p>
    <w:p>
      <w:pPr>
        <w:pStyle w:val="FirstParagraph"/>
      </w:pPr>
      <w:r>
        <w:t xml:space="preserve">A critical aspect of contemporary architectural practice in Lyon is sustainability. The Confluence district, situated at the confluence of the Saône and Rhône rivers, represents a modernist approach to urban planning in France. Here, architects have been given more freedom to experiment with green building technologies and sustainable design principles. This district serves as a laboratory for eco-architectural innovation.</w:t>
      </w:r>
    </w:p>
    <w:p>
      <w:pPr>
        <w:pStyle w:val="BodyText"/>
      </w:pPr>
      <w:r>
        <w:t xml:space="preserve">The architect’s role here extends beyond aesthetics to include environmental stewardship. Projects in this area often aim for high environmental certifications such as HQE (</w:t>
      </w:r>
      <w:r>
        <w:rPr>
          <w:iCs/>
          <w:i/>
        </w:rPr>
        <w:t xml:space="preserve">Haute Qualité Environnementale</w:t>
      </w:r>
      <w:r>
        <w:t xml:space="preserve">) or BREEAM. The architect must integrate energy-efficient systems, sustainable materials, and green spaces into the design. This reflects a broader trend in France towards "ecological transition," where the built environment is scrutinized for its carbon footprint. In Lyon, this means that architects are tasked with creating buildings that not only look modern but also perform efficiently over their lifecycle.</w:t>
      </w:r>
    </w:p>
    <w:bookmarkEnd w:id="23"/>
    <w:bookmarkStart w:id="24" w:name="cultural-identity-and-social-impact"/>
    <w:p>
      <w:pPr>
        <w:pStyle w:val="Heading2"/>
      </w:pPr>
      <w:r>
        <w:t xml:space="preserve">Cultural Identity and Social Impact</w:t>
      </w:r>
    </w:p>
    <w:p>
      <w:pPr>
        <w:pStyle w:val="FirstParagraph"/>
      </w:pPr>
      <w:r>
        <w:t xml:space="preserve">Beyond technical and regulatory aspects, the architect in France Lyon is a cultural actor. Public buildings, museums, and cultural centers designed by architects in this city become symbols of civic pride. The renovation of existing structures or the construction of new landmarks often sparks public debate about identity and belonging. For instance, projects near the Opéra de Lyon or along the banks of the Saône require architects to consider how their designs interact with public spaces and community life.</w:t>
      </w:r>
    </w:p>
    <w:p>
      <w:pPr>
        <w:pStyle w:val="BodyText"/>
      </w:pPr>
      <w:r>
        <w:t xml:space="preserve">The architect must therefore engage with sociological aspects of urban design. How does a building serve its users? Does it promote social interaction? In France, there is a strong tradition of public interest in architecture, meaning that architects are often under scrutiny from the media and the public. This pressure demands high ethical standards and a commitment to creating inclusive, accessible spaces.</w:t>
      </w:r>
    </w:p>
    <w:bookmarkEnd w:id="24"/>
    <w:bookmarkStart w:id="25" w:name="conclusion"/>
    <w:p>
      <w:pPr>
        <w:pStyle w:val="Heading2"/>
      </w:pPr>
      <w:r>
        <w:t xml:space="preserve">Conclusion</w:t>
      </w:r>
    </w:p>
    <w:p>
      <w:pPr>
        <w:pStyle w:val="FirstParagraph"/>
      </w:pPr>
      <w:r>
        <w:t xml:space="preserve">In conclusion, the role of the architect in France Lyon is complex and multifaceted. It requires a delicate balance between respecting historical heritage and embracing modern innovation. The architect must navigate strict regulatory frameworks, advocate for sustainability, and contribute to the cultural identity of the city. As Lyon continues to grow as a hub for business, education (notably with its university clusters), and culture, the demands on architects will only increase.</w:t>
      </w:r>
    </w:p>
    <w:p>
      <w:pPr>
        <w:pStyle w:val="BodyText"/>
      </w:pPr>
      <w:r>
        <w:t xml:space="preserve">This term paper has demonstrated that being an architect in this specific context is not just about designing buildings; it is about curating the urban experience. The architect becomes a guardian of Lyon’s past and a visionary for its future. Understanding these dynamics is crucial for any student or professional seeking to practice architecture within the unique ecosystem of France Lyon.</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Architect in France Lyon: A Term Paper Analysis</dc:title>
  <dc:creator/>
  <dc:language>en</dc:language>
  <cp:keywords/>
  <dcterms:created xsi:type="dcterms:W3CDTF">2026-07-29T07:54:35Z</dcterms:created>
  <dcterms:modified xsi:type="dcterms:W3CDTF">2026-07-29T07:54:35Z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