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Japan,</w:t>
      </w:r>
      <w:r>
        <w:t xml:space="preserve"> </w:t>
      </w:r>
      <w:r>
        <w:t xml:space="preserve">Osaka</w:t>
      </w:r>
    </w:p>
    <w:bookmarkStart w:id="28" w:name="X39a136a35bff82e9bec5c4a5a5f8fe1715be01a"/>
    <w:p>
      <w:pPr>
        <w:pStyle w:val="Heading1"/>
      </w:pPr>
      <w:r>
        <w:t xml:space="preserve">The Synthesis of Tradition and Modernity:</w:t>
      </w:r>
      <w:r>
        <w:br/>
      </w:r>
      <w:r>
        <w:t xml:space="preserve">An Analysis of the Architect in Japan, Osaka</w:t>
      </w:r>
    </w:p>
    <w:p>
      <w:pPr>
        <w:pStyle w:val="FirstParagraph"/>
      </w:pPr>
      <w:r>
        <w:t xml:space="preserve">A Term Paper on Urban Design, Cultural Heritage, and Professional Responsibility in the Kansai Region</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multifaceted role of the modern architect within the specific cultural, historical, and urban context of Osaka, Japan. As one of Japan's most dynamic commercial hubs, Osaka presents a unique case study for architectural practice that balances rapid urbanization with deep-rooted traditions. The document explores how an architect must navigate complex zoning regulations in Japan while integrating local aesthetic sensibilities distinct to the Kansai region. It argues that the contemporary architect in this region serves not merely as a designer of structures, but as a cultural mediator who reconciles the demands of global modernism with the tactile, human-scale heritage of Osaka.</w:t>
      </w:r>
    </w:p>
    <w:bookmarkEnd w:id="20"/>
    <w:bookmarkStart w:id="21" w:name="introduction-the-contextual-imperative"/>
    <w:p>
      <w:pPr>
        <w:pStyle w:val="Heading2"/>
      </w:pPr>
      <w:r>
        <w:t xml:space="preserve">Introduction: The Contextual Imperative</w:t>
      </w:r>
    </w:p>
    <w:p>
      <w:pPr>
        <w:pStyle w:val="FirstParagraph"/>
      </w:pPr>
      <w:r>
        <w:t xml:space="preserve">The practice of architecture is never isolated from its environment; it is deeply influenced by geography, climate, history, and social norms. In the specific case of an architect working in Japan, particularly in the city of Osaka, these variables converge to create a distinct set of professional challenges and opportunities. Unlike Tokyo, which often projects a futuristic vision of global capitalism through towering skyscrapers and glass facades, Osaka retains a strong sense of merchant culture and historical continuity. For the architect operating here, understanding this dichotomy is paramount. The architect must design with an awareness that they are contributing to the physical narrative of a city that has survived wars, fires, and economic shifts over centuries.</w:t>
      </w:r>
    </w:p>
    <w:p>
      <w:pPr>
        <w:pStyle w:val="BodyText"/>
      </w:pPr>
      <w:r>
        <w:t xml:space="preserve">In Japan Osaka, the concept of "ma" (negative space or interval) plays a crucial role in spatial organization. An architect cannot simply import Western structural logic without adapting it to local perceptions of space. The term paper posits that successful architectural intervention in this region requires a deep engagement with these intangible cultural elements, ensuring that new developments respect the existing urban fabric while providing functional solutions for modern living.</w:t>
      </w:r>
    </w:p>
    <w:bookmarkEnd w:id="21"/>
    <w:bookmarkStart w:id="22" w:name="historical-resonance-and-urban-density"/>
    <w:p>
      <w:pPr>
        <w:pStyle w:val="Heading2"/>
      </w:pPr>
      <w:r>
        <w:t xml:space="preserve">Historical Resonance and Urban Density</w:t>
      </w:r>
    </w:p>
    <w:p>
      <w:pPr>
        <w:pStyle w:val="FirstParagraph"/>
      </w:pPr>
      <w:r>
        <w:t xml:space="preserve">To understand the current role of the architect in Japan Osaka, one must first appreciate the historical layers upon which modern structures are built. Osaka is historically known as "Japan's Kitchen," a city defined by trade, commerce, and a pragmatic ethos. This history is reflected in its architecture through wooden machiya (traditional townhouses) that once lined its narrow streets. Today, the architect faces the challenge of integrating these historical typologies into high-density urban environments.</w:t>
      </w:r>
    </w:p>
    <w:p>
      <w:pPr>
        <w:pStyle w:val="BodyText"/>
      </w:pPr>
      <w:r>
        <w:t xml:space="preserve">The preservation of historical sites such as Osaka Castle and Shitennoji Temple imposes strict regulatory frameworks on new developments in surrounding areas. An architect must possess not only technical proficiency but also sensitivity to heritage conservation laws. In many districts, height restrictions and façade guidelines are enforced to maintain the visual harmony of the skyline. Consequently, the architect often works within a constrained palette, requiring creativity to achieve modern aesthetic goals without violating historical preservation statutes. This tension between preservation and progress defines much of the architectural discourse in Japan Osaka.</w:t>
      </w:r>
    </w:p>
    <w:bookmarkEnd w:id="22"/>
    <w:bookmarkStart w:id="23" w:name="technological-innovation-and-resilience"/>
    <w:p>
      <w:pPr>
        <w:pStyle w:val="Heading2"/>
      </w:pPr>
      <w:r>
        <w:t xml:space="preserve">Technological Innovation and Resilience</w:t>
      </w:r>
    </w:p>
    <w:p>
      <w:pPr>
        <w:pStyle w:val="FirstParagraph"/>
      </w:pPr>
      <w:r>
        <w:t xml:space="preserve">Situated in a seismic zone, the architect in Japan must prioritize structural resilience above almost all other design considerations. In Osaka, where earthquake preparedness is a critical component of urban planning, the architect serves as a guardian of public safety. This involves utilizing advanced materials and engineering techniques that can withstand significant tectonic activity while maintaining aesthetic integrity.</w:t>
      </w:r>
    </w:p>
    <w:p>
      <w:pPr>
        <w:pStyle w:val="BodyText"/>
      </w:pPr>
      <w:r>
        <w:t xml:space="preserve">Furthermore, the recent push for sustainable architecture has redefined the role of the architect in this region. With Japan’s commitment to carbon neutrality by 2050, architects in Osaka are increasingly tasked with designing energy-efficient buildings that utilize passive cooling, natural ventilation, and renewable energy sources. The humid subtropical climate of Osaka presents specific challenges regarding heat and humidity, requiring the architect to innovate in terms of envelope design and material selection. Smart building technologies are also being integrated by forward-thinking architects to monitor energy usage in real-time, demonstrating how traditional craftsmanship can coexist with cutting-edge technology.</w:t>
      </w:r>
    </w:p>
    <w:bookmarkEnd w:id="23"/>
    <w:bookmarkStart w:id="24" w:name="X0c170c7a31ffbcc646cc2d92bdab35c536f5da1"/>
    <w:p>
      <w:pPr>
        <w:pStyle w:val="Heading2"/>
      </w:pPr>
      <w:r>
        <w:t xml:space="preserve">The Social Role: Community and Human Scale</w:t>
      </w:r>
    </w:p>
    <w:p>
      <w:pPr>
        <w:pStyle w:val="FirstParagraph"/>
      </w:pPr>
      <w:r>
        <w:t xml:space="preserve">Beyond structure and sustainability, the architect in Japan Osaka plays a vital social role. Japanese urban life is characterized by high density, which can often lead to feelings of isolation or overcrowding. The architect is responsible for creating spaces that foster community interaction despite these constraints. In Osaka, known for its friendly and open culture ("Kuidaore" – eat until you drop), public spaces are particularly important.</w:t>
      </w:r>
    </w:p>
    <w:p>
      <w:pPr>
        <w:pStyle w:val="BodyText"/>
      </w:pPr>
      <w:r>
        <w:t xml:space="preserve">Architects are increasingly designing mixed-use developments that include ground-floor commercial areas, mid-level residential units, and rooftop gardens or communal spaces. These designs aim to recreate the street-level vibrancy that is characteristic of Osaka’s neighborhoods like Dotonbori and Namba. By focusing on human-scale design elements—such as narrow alleys (roji) converted into pedestrian-friendly plazas—the architect contributes to social cohesion. The profession here demands empathy; the architect must understand how local residents use space, how they gather for festivals, and how they navigate their daily lives.</w:t>
      </w:r>
    </w:p>
    <w:bookmarkEnd w:id="24"/>
    <w:bookmarkStart w:id="25" w:name="challenges-and-future-directions"/>
    <w:p>
      <w:pPr>
        <w:pStyle w:val="Heading2"/>
      </w:pPr>
      <w:r>
        <w:t xml:space="preserve">Challenges and Future Directions</w:t>
      </w:r>
    </w:p>
    <w:p>
      <w:pPr>
        <w:pStyle w:val="FirstParagraph"/>
      </w:pPr>
      <w:r>
        <w:t xml:space="preserve">The role of the architect in Japan Osaka is not without its challenges. Demographic shifts, including an aging population and declining birth rates, are altering housing demands. Architects must now design adaptable living spaces that can accommodate multi-generational families or convert easily into accessible housing for seniors. Additionally, the global nature of construction materials means that architects must navigate supply chain issues and select locally sourced materials to reduce carbon footprints.</w:t>
      </w:r>
    </w:p>
    <w:p>
      <w:pPr>
        <w:pStyle w:val="BodyText"/>
      </w:pPr>
      <w:r>
        <w:t xml:space="preserve">Looking forward, the integration of artificial intelligence and parametric design tools will further transform how an architect works in this region. However, these tools must be wielded with caution to ensure they do not erase local identity. The future of architecture in Japan Osaka lies in a hybrid approach: utilizing digital precision for structural efficiency while maintaining the handcrafted, tactile quality that defines Japanese aesthetic values.</w:t>
      </w:r>
    </w:p>
    <w:bookmarkEnd w:id="25"/>
    <w:bookmarkStart w:id="27" w:name="conclusion"/>
    <w:p>
      <w:pPr>
        <w:pStyle w:val="Heading2"/>
      </w:pPr>
      <w:r>
        <w:t xml:space="preserve">Conclusion</w:t>
      </w:r>
    </w:p>
    <w:p>
      <w:pPr>
        <w:pStyle w:val="FirstParagraph"/>
      </w:pPr>
      <w:r>
        <w:t xml:space="preserve">In conclusion, the architect in Japan Osaka serves as a critical bridge between the past and the future. They are custodians of cultural heritage who must also be innovators driven by technological advancement. The practice requires a holistic understanding of seismic safety, sustainable design, historical context, and social dynamics. As Osaka continues to evolve as a global city, the architect remains central to shaping its identity. By respecting the unique spirit of Osaka while embracing modern necessities, architects ensure that the city remains not just a place of residence or commerce, but a living testament to resilience and cultural beauty. The term paper affirms that successful architecture in this region is achieved only when technical excellence is married with profound cultural sensitivity.</w:t>
      </w:r>
    </w:p>
    <w:p>
      <w:r>
        <w:pict>
          <v:rect style="width:0;height:1.5pt" o:hralign="center" o:hrstd="t" o:hr="t"/>
        </w:pict>
      </w:r>
    </w:p>
    <w:bookmarkStart w:id="26" w:name="bibliography"/>
    <w:p>
      <w:pPr>
        <w:pStyle w:val="Heading3"/>
      </w:pPr>
      <w:r>
        <w:t xml:space="preserve">Bibliography</w:t>
      </w:r>
    </w:p>
    <w:p>
      <w:pPr>
        <w:pStyle w:val="FirstParagraph"/>
      </w:pPr>
      <w:r>
        <w:rPr>
          <w:iCs/>
          <w:i/>
        </w:rPr>
        <w:t xml:space="preserve">Note: References are illustrative for the purpose of this term paper format.</w:t>
      </w:r>
    </w:p>
    <w:p>
      <w:pPr>
        <w:numPr>
          <w:ilvl w:val="0"/>
          <w:numId w:val="1001"/>
        </w:numPr>
        <w:pStyle w:val="Compact"/>
      </w:pPr>
      <w:r>
        <w:t xml:space="preserve">Kurokawa, Kisho. "Rationalism and Organic Design in Japanese Architecture." Journal of Architectural Theory, 2018.</w:t>
      </w:r>
    </w:p>
    <w:p>
      <w:pPr>
        <w:numPr>
          <w:ilvl w:val="0"/>
          <w:numId w:val="1001"/>
        </w:numPr>
        <w:pStyle w:val="Compact"/>
      </w:pPr>
      <w:r>
        <w:t xml:space="preserve">Moriyama, Riken Yamamoto. "Density and Community in Osaka." Urban Studies Quarterly, 2020.</w:t>
      </w:r>
    </w:p>
    <w:p>
      <w:pPr>
        <w:numPr>
          <w:ilvl w:val="0"/>
          <w:numId w:val="1001"/>
        </w:numPr>
        <w:pStyle w:val="Compact"/>
      </w:pPr>
      <w:r>
        <w:t xml:space="preserve">Nakamura, Hideo. "Seismic Resilience and Modern Materials in Kansai Construction." Engineering Japan Review, 2019.</w:t>
      </w:r>
    </w:p>
    <w:p>
      <w:pPr>
        <w:numPr>
          <w:ilvl w:val="0"/>
          <w:numId w:val="1001"/>
        </w:numPr>
        <w:pStyle w:val="Compact"/>
      </w:pPr>
      <w:r>
        <w:t xml:space="preserve">Osaka City Planning Commission. "Guidelines for Historical Preservation and New Development." Osaka Municipal Press, 2021.</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Architect in Japan, Osaka</dc:title>
  <dc:creator/>
  <dc:language>en</dc:language>
  <cp:keywords/>
  <dcterms:created xsi:type="dcterms:W3CDTF">2026-07-29T05:02:37Z</dcterms:created>
  <dcterms:modified xsi:type="dcterms:W3CDTF">2026-07-29T05:02:37Z</dcterms:modified>
</cp:coreProperties>
</file>

<file path=docProps/custom.xml><?xml version="1.0" encoding="utf-8"?>
<Properties xmlns="http://schemas.openxmlformats.org/officeDocument/2006/custom-properties" xmlns:vt="http://schemas.openxmlformats.org/officeDocument/2006/docPropsVTypes"/>
</file>