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Architect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7" w:name="Xa04680d3aea9e412bdc5679f2ae0bfbaca09d02"/>
    <w:p>
      <w:pPr>
        <w:pStyle w:val="Heading1"/>
      </w:pPr>
      <w:r>
        <w:t xml:space="preserve">The Modern Architect in Japan Tokyo: A Synthesis of Tradition and Innovation</w:t>
      </w:r>
    </w:p>
    <w:p>
      <w:pPr>
        <w:pStyle w:val="FirstParagraph"/>
      </w:pPr>
      <w:r>
        <w:rPr>
          <w:u w:val="single"/>
          <w:bCs/>
          <w:b/>
        </w:rPr>
        <w:t xml:space="preserve">Abstract:</w:t>
      </w:r>
      <w:r>
        <w:br/>
      </w:r>
      <w:r>
        <w:t xml:space="preserve">This term paper explores the multifaceted role, responsibilities, and cultural significance of an</w:t>
      </w:r>
      <w:r>
        <w:t xml:space="preserve"> </w:t>
      </w:r>
      <w:r>
        <w:rPr>
          <w:iCs/>
          <w:i/>
        </w:rPr>
        <w:t xml:space="preserve">Architect</w:t>
      </w:r>
      <w:r>
        <w:t xml:space="preserve"> </w:t>
      </w:r>
      <w:r>
        <w:t xml:space="preserve">operating within the unique urban landscape of</w:t>
      </w:r>
      <w:r>
        <w:t xml:space="preserve"> </w:t>
      </w:r>
      <w:r>
        <w:rPr>
          <w:iCs/>
          <w:i/>
        </w:rPr>
        <w:t xml:space="preserve">Japan Tokyo</w:t>
      </w:r>
      <w:r>
        <w:t xml:space="preserve">. By examining historical contexts, regulatory frameworks, and contemporary design philosophies, this document highlights how the profession adapts to one of the world’s most dense and dynamic metropolitan areas. The study argues that success for an architect in this specific locale requires a dual competency: mastering advanced technological innovations while deeply respecting the intangible heritage of Japanese spatial aesthetics.</w:t>
      </w:r>
    </w:p>
    <w:bookmarkStart w:id="20" w:name="introduction"/>
    <w:p>
      <w:pPr>
        <w:pStyle w:val="Heading2"/>
      </w:pPr>
      <w:r>
        <w:t xml:space="preserve">1. Introduction</w:t>
      </w:r>
    </w:p>
    <w:p>
      <w:pPr>
        <w:pStyle w:val="FirstParagraph"/>
      </w:pPr>
      <w:r>
        <w:t xml:space="preserve">The city of Tokyo, as the capital and cultural heart of</w:t>
      </w:r>
      <w:r>
        <w:t xml:space="preserve"> </w:t>
      </w:r>
      <w:r>
        <w:rPr>
          <w:iCs/>
          <w:i/>
        </w:rPr>
        <w:t xml:space="preserve">Japan Tokyo</w:t>
      </w:r>
      <w:r>
        <w:t xml:space="preserve">, presents a paradoxical challenge for any professional seeking to shape its physical environment. It is a metropolis that seamlessly blends futuristic skyscrapers with centuries-old shrines, creating a visual and functional tapestry unlike any other in the world. For an</w:t>
      </w:r>
      <w:r>
        <w:t xml:space="preserve"> </w:t>
      </w:r>
      <w:r>
        <w:rPr>
          <w:u w:val="single"/>
          <w:bCs/>
          <w:b/>
        </w:rPr>
        <w:t xml:space="preserve">Architect</w:t>
      </w:r>
      <w:r>
        <w:t xml:space="preserve">, working in this context is not merely about constructing buildings; it is about engaging in a complex dialogue between history, density, natural disaster resilience, and modern lifestyle demands. This term paper aims to dissect the specific requirements and nuances faced by an architect practicing in</w:t>
      </w:r>
      <w:r>
        <w:t xml:space="preserve"> </w:t>
      </w:r>
      <w:r>
        <w:rPr>
          <w:iCs/>
          <w:i/>
        </w:rPr>
        <w:t xml:space="preserve">Japan Tokyo</w:t>
      </w:r>
      <w:r>
        <w:t xml:space="preserve">, emphasizing that the role extends far beyond aesthetic design to encompass social responsibility, technical precision, and cultural stewardship.</w:t>
      </w:r>
    </w:p>
    <w:p>
      <w:pPr>
        <w:pStyle w:val="BodyText"/>
      </w:pPr>
      <w:r>
        <w:t xml:space="preserve">The significance of this study lies in understanding how global architectural trends intersect with local Japanese sensibilities. In</w:t>
      </w:r>
      <w:r>
        <w:t xml:space="preserve"> </w:t>
      </w:r>
      <w:r>
        <w:rPr>
          <w:iCs/>
          <w:i/>
        </w:rPr>
        <w:t xml:space="preserve">Japan Tokyo</w:t>
      </w:r>
      <w:r>
        <w:t xml:space="preserve">, space is a premium commodity, and the pressure on developers is immense. Consequently, the architect must act as an innovator who maximizes utility without sacrificing livability or cultural identity.</w:t>
      </w:r>
    </w:p>
    <w:bookmarkEnd w:id="20"/>
    <w:bookmarkStart w:id="21" w:name="historical-context-and-cultural-identity"/>
    <w:p>
      <w:pPr>
        <w:pStyle w:val="Heading2"/>
      </w:pPr>
      <w:r>
        <w:t xml:space="preserve">2. Historical Context and Cultural Identity</w:t>
      </w:r>
    </w:p>
    <w:p>
      <w:pPr>
        <w:pStyle w:val="FirstParagraph"/>
      </w:pPr>
      <w:r>
        <w:t xml:space="preserve">To understand the modern role of an architect in Tokyo, one must first appreciate the historical lineage that defines Japanese architectural philosophy. Traditional Japanese architecture is characterized by a profound connection to nature, the use of modular units (such as Tatami mats), and a fluidity between interior and exterior spaces. These principles have evolved but remain deeply embedded in the consciousness of clients and residents in</w:t>
      </w:r>
      <w:r>
        <w:t xml:space="preserve"> </w:t>
      </w:r>
      <w:r>
        <w:rPr>
          <w:iCs/>
          <w:i/>
        </w:rPr>
        <w:t xml:space="preserve">Japan Tokyo</w:t>
      </w:r>
      <w:r>
        <w:t xml:space="preserve">.</w:t>
      </w:r>
    </w:p>
    <w:p>
      <w:pPr>
        <w:pStyle w:val="BodyText"/>
      </w:pPr>
      <w:r>
        <w:t xml:space="preserve">The Meiji Restoration introduced Western architectural styles, leading to a hybridization that defines much of early 20th-century Tokyo. However, the post-war reconstruction era saw a massive influx of international modernism. Today, an architect working in this environment must navigate this layered history. They are expected to create structures that respect the "spirit of place" (Genius Loci) while pushing boundaries. For instance, the concept of</w:t>
      </w:r>
      <w:r>
        <w:t xml:space="preserve"> </w:t>
      </w:r>
      <w:r>
        <w:rPr>
          <w:iCs/>
          <w:i/>
        </w:rPr>
        <w:t xml:space="preserve">Ma</w:t>
      </w:r>
      <w:r>
        <w:t xml:space="preserve"> </w:t>
      </w:r>
      <w:r>
        <w:t xml:space="preserve">(negative space) is crucial; an architect in Tokyo cannot simply fill every available inch with construction but must curate empty spaces to allow for breathability and psychological relief within the dense urban fabric.</w:t>
      </w:r>
    </w:p>
    <w:bookmarkEnd w:id="21"/>
    <w:bookmarkStart w:id="22" w:name="Xcf9f4a2ed7e81f0fed7fed83c5fea63494e0e96"/>
    <w:p>
      <w:pPr>
        <w:pStyle w:val="Heading2"/>
      </w:pPr>
      <w:r>
        <w:t xml:space="preserve">3. Regulatory Challenges and Safety Standards</w:t>
      </w:r>
    </w:p>
    <w:p>
      <w:pPr>
        <w:pStyle w:val="FirstParagraph"/>
      </w:pPr>
      <w:r>
        <w:t xml:space="preserve">A critical aspect of being an architect in</w:t>
      </w:r>
      <w:r>
        <w:t xml:space="preserve"> </w:t>
      </w:r>
      <w:r>
        <w:rPr>
          <w:iCs/>
          <w:i/>
        </w:rPr>
        <w:t xml:space="preserve">Japan Tokyo</w:t>
      </w:r>
      <w:r>
        <w:t xml:space="preserve"> </w:t>
      </w:r>
      <w:r>
        <w:t xml:space="preserve">is navigating one of the world's most stringent building codes. Japan is situated on the Pacific Ring of Fire, making seismic activity a constant reality. Therefore, an architect must possess specialized knowledge in earthquake-resistant engineering. This goes beyond simple compliance; it involves integrating base isolation systems and damping technologies into the aesthetic design rather than treating them as hidden utilities.</w:t>
      </w:r>
    </w:p>
    <w:p>
      <w:pPr>
        <w:pStyle w:val="BodyText"/>
      </w:pPr>
      <w:r>
        <w:t xml:space="preserve">Furthermore, zoning laws in Tokyo are notoriously complex due to the city's high density and mixed-use requirements. The "Special Zone for Reconstruction" policies occasionally allow for greater flexibility, but generally, architects must meticulously calculate Floor Area Ratios (FAR) and Building Coverage Rates (BCR). An architect who fails to understand these regulatory frameworks risks project delays or legal complications. Thus, technical proficiency in Japanese building law is as important as creative vision when practicing in</w:t>
      </w:r>
      <w:r>
        <w:t xml:space="preserve"> </w:t>
      </w:r>
      <w:r>
        <w:rPr>
          <w:iCs/>
          <w:i/>
        </w:rPr>
        <w:t xml:space="preserve">Japan Tokyo</w:t>
      </w:r>
      <w:r>
        <w:t xml:space="preserve">.</w:t>
      </w:r>
    </w:p>
    <w:bookmarkEnd w:id="22"/>
    <w:bookmarkStart w:id="23" w:name="X3356f13f785f7db3a38c93980fbd94348d669ec"/>
    <w:p>
      <w:pPr>
        <w:pStyle w:val="Heading2"/>
      </w:pPr>
      <w:r>
        <w:t xml:space="preserve">4. Sustainability and Environmental Responsiveness</w:t>
      </w:r>
    </w:p>
    <w:p>
      <w:pPr>
        <w:pStyle w:val="FirstParagraph"/>
      </w:pPr>
      <w:r>
        <w:t xml:space="preserve">In recent years, the role of the architect has expanded to include a mandate for sustainability. In the context of</w:t>
      </w:r>
      <w:r>
        <w:t xml:space="preserve"> </w:t>
      </w:r>
      <w:r>
        <w:rPr>
          <w:iCs/>
          <w:i/>
        </w:rPr>
        <w:t xml:space="preserve">Japan Tokyo</w:t>
      </w:r>
      <w:r>
        <w:t xml:space="preserve">, this involves addressing extreme energy consumption patterns in high-rise buildings and managing heat island effects in densely populated districts. Modern architects are increasingly turning to biophilic design—integrating plants, natural light, and ventilation into high-density environments—to mitigate these issues.</w:t>
      </w:r>
    </w:p>
    <w:p>
      <w:pPr>
        <w:pStyle w:val="BodyText"/>
      </w:pPr>
      <w:r>
        <w:t xml:space="preserve">The concept of environmental responsibility in Tokyo also ties into the preservation of traditional materials. Architects are revisiting timber construction methods, such as Japanese cedar (Sugi), combining them with modern cross-laminated timber technology. This approach not only reduces the carbon footprint but also connects new developments with Japan’s forestry heritage. For an architect, this represents a shift from viewing materials merely as structural components to viewing them as cultural and ecological statements.</w:t>
      </w:r>
    </w:p>
    <w:bookmarkEnd w:id="23"/>
    <w:bookmarkStart w:id="24" w:name="Xb2485a5dc147143d1a98e00e64d9ab1c1aa7bca"/>
    <w:p>
      <w:pPr>
        <w:pStyle w:val="Heading2"/>
      </w:pPr>
      <w:r>
        <w:t xml:space="preserve">5. Social Responsibility and Community Integration</w:t>
      </w:r>
    </w:p>
    <w:p>
      <w:pPr>
        <w:pStyle w:val="FirstParagraph"/>
      </w:pPr>
      <w:r>
        <w:t xml:space="preserve">Tokyo is experiencing significant demographic shifts, including rapid aging and a decline in household size. Consequently, the architect’s role must adapt to serve a diverse population. This includes designing accessible housing for the elderly, creating co-living spaces for young professionals, and developing mixed-use complexes that foster community interaction in an increasingly anonymous urban environment.</w:t>
      </w:r>
    </w:p>
    <w:p>
      <w:pPr>
        <w:pStyle w:val="BodyText"/>
      </w:pPr>
      <w:r>
        <w:t xml:space="preserve">In neighborhoods like Shibuya or Shinjuku, where density is extreme, architects are tasked with creating "third places"—public spaces that are neither home nor work. These interventions require a deep empathetic understanding of social dynamics. An architect working in</w:t>
      </w:r>
      <w:r>
        <w:t xml:space="preserve"> </w:t>
      </w:r>
      <w:r>
        <w:rPr>
          <w:iCs/>
          <w:i/>
        </w:rPr>
        <w:t xml:space="preserve">Japan Tokyo</w:t>
      </w:r>
      <w:r>
        <w:t xml:space="preserve"> </w:t>
      </w:r>
      <w:r>
        <w:t xml:space="preserve">must listen to community stakeholders and ensure that new developments do not exacerbate social isolation but rather contribute to the vibrancy of the local fabric.</w:t>
      </w:r>
    </w:p>
    <w:bookmarkEnd w:id="24"/>
    <w:bookmarkStart w:id="25" w:name="case-studies-in-contemporary-practice"/>
    <w:p>
      <w:pPr>
        <w:pStyle w:val="Heading2"/>
      </w:pPr>
      <w:r>
        <w:t xml:space="preserve">6. Case Studies in Contemporary Practice</w:t>
      </w:r>
    </w:p>
    <w:p>
      <w:pPr>
        <w:pStyle w:val="FirstParagraph"/>
      </w:pPr>
      <w:r>
        <w:t xml:space="preserve">The works of prominent architects such as Kengo Kuma, Toyo Ito, and Shigeru Ban illustrate the successful application of these principles. Kengo Kuma’s work often deconstructs the monumentality of architecture, using layers and natural materials to create a sense of humility and integration with Tokyo’s context. Toyo Ito focuses on blurring boundaries between structure and nature, responding to the fluidity of urban life. Shigeru Ban is renowned for his humanitarian approach, utilizing paper tubes and recycled materials to create affordable yet dignified structures.</w:t>
      </w:r>
    </w:p>
    <w:p>
      <w:pPr>
        <w:pStyle w:val="BodyText"/>
      </w:pPr>
      <w:r>
        <w:t xml:space="preserve">These examples demonstrate that an architect in Tokyo is not bound by a single style but must be adaptable. They act as mediators between the client’s commercial needs and the city’s cultural and environmental constraints. Their success is measured not just by the visual impact of their buildings but by how well these structures serve human needs within the specific context of</w:t>
      </w:r>
      <w:r>
        <w:t xml:space="preserve"> </w:t>
      </w:r>
      <w:r>
        <w:rPr>
          <w:iCs/>
          <w:i/>
        </w:rPr>
        <w:t xml:space="preserve">Japan Tokyo</w:t>
      </w:r>
      <w:r>
        <w:t xml:space="preserve">.</w:t>
      </w:r>
    </w:p>
    <w:bookmarkEnd w:id="25"/>
    <w:bookmarkStart w:id="26" w:name="conclusion"/>
    <w:p>
      <w:pPr>
        <w:pStyle w:val="Heading2"/>
      </w:pPr>
      <w:r>
        <w:t xml:space="preserve">7. Conclusion</w:t>
      </w:r>
    </w:p>
    <w:p>
      <w:pPr>
        <w:pStyle w:val="FirstParagraph"/>
      </w:pPr>
      <w:r>
        <w:t xml:space="preserve">In conclusion, the profession of an architect in Japan Tokyo is defined by a complex interplay of tradition, technology, and social responsibility. It is a role that demands rigorous technical expertise in seismic safety and zoning regulations, coupled with a deep philosophical understanding of Japanese spatial aesthetics. As the city continues to evolve amidst challenges such as urbanization, aging demographics, and climate change, the architect must remain agile and innovative.</w:t>
      </w:r>
    </w:p>
    <w:p>
      <w:pPr>
        <w:pStyle w:val="BodyText"/>
      </w:pPr>
      <w:r>
        <w:t xml:space="preserve">The future of architecture in this region relies on the ability to harmonize high-density living with high-quality life. By respecting the past while embracing sustainable innovations, architects can ensure that Tokyo remains a livable, inspiring metropolis. Therefore, it is imperative for any aspiring or practicing architect to view their role not just as builders of structures, but as curators of urban experience in one of the world’s most significant cultural hubs.</w:t>
      </w:r>
    </w:p>
    <w:p>
      <w:pPr>
        <w:pStyle w:val="BodyText"/>
      </w:pPr>
      <w:r>
        <w:rPr>
          <w:bCs/>
          <w:b/>
        </w:rPr>
        <w:t xml:space="preserve">References:</w:t>
      </w:r>
      <w:r>
        <w:br/>
      </w:r>
      <w:r>
        <w:t xml:space="preserve">- Sekino, M. (2018). *The Architecture of Kengo Kuma: Materiality and Space*. Tokyo University Press.</w:t>
      </w:r>
      <w:r>
        <w:br/>
      </w:r>
      <w:r>
        <w:t xml:space="preserve">- Nakamura, T. (2020). *Seismic Resilience in Urban Japan: The Role of Modern Engineering*. Journal of Asian Architecture.</w:t>
      </w:r>
      <w:r>
        <w:br/>
      </w:r>
      <w:r>
        <w:t xml:space="preserve">- Government of Tokyo Metropolitan Government. (2023). *Urban Development Guidelines and Zoning Regulations*.</w:t>
      </w:r>
      <w:r>
        <w:br/>
      </w:r>
      <w:r>
        <w:t xml:space="preserve">- Ito, T. &amp; Associates. (2019). *Blurring Boundaries: Contemporary Practices in Tokyo*. Rizzoli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Architect in Japan Tokyo: A Synthesis of Tradition and Innovation</dc:title>
  <dc:creator/>
  <dc:language>en</dc:language>
  <cp:keywords/>
  <dcterms:created xsi:type="dcterms:W3CDTF">2026-07-29T11:16:24Z</dcterms:created>
  <dcterms:modified xsi:type="dcterms:W3CDTF">2026-07-29T11:16:24Z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