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2" w:name="X0d7e8158b8f3d466ef156920fc60aecd896c472"/>
    <w:p>
      <w:pPr>
        <w:pStyle w:val="Heading1"/>
      </w:pPr>
      <w:r>
        <w:t xml:space="preserve">The Role and Evolution of the Architect in Kenya Nairobi</w:t>
      </w:r>
    </w:p>
    <w:p>
      <w:pPr>
        <w:pStyle w:val="FirstParagraph"/>
      </w:pPr>
      <w:r>
        <w:br/>
      </w:r>
    </w:p>
    <w:p>
      <w:pPr>
        <w:pStyle w:val="BodyText"/>
      </w:pPr>
      <w:r>
        <w:rPr>
          <w:bCs/>
          <w:b/>
        </w:rPr>
        <w:t xml:space="preserve">A Term Paper Submission</w:t>
      </w:r>
    </w:p>
    <w:p>
      <w:pPr>
        <w:pStyle w:val="BodyText"/>
      </w:pPr>
      <w:r>
        <w:rPr>
          <w:iCs/>
          <w:i/>
        </w:rPr>
        <w:t xml:space="preserve">An Analysis of Spatial, Cultural, and Technological Imperatives in Contemporary Urban Development.</w:t>
      </w:r>
    </w:p>
    <w:p>
      <w:pPr>
        <w:pStyle w:val="BodyText"/>
      </w:pPr>
      <w:r>
        <w:br/>
      </w:r>
    </w:p>
    <w:bookmarkStart w:id="20" w:name="abstract"/>
    <w:p>
      <w:pPr>
        <w:pStyle w:val="Heading2"/>
      </w:pPr>
      <w:r>
        <w:t xml:space="preserve">Abstract</w:t>
      </w:r>
    </w:p>
    <w:p>
      <w:pPr>
        <w:pStyle w:val="FirstParagraph"/>
      </w:pPr>
      <w:r>
        <w:t xml:space="preserve">This term paper explores the multifaceted role of the architect within the dynamic urban landscape of Kenya Nairobi. As a rapidly growing metropolis characterized by both colonial legacies and rapid modernization, Kenya Nairobi presents unique challenges and opportunities for architectural practice. The document discusses how contemporary architects are navigating issues such as sustainability, cultural preservation, infrastructure demands, and technological integration to shape a resilient future for the city.</w:t>
      </w:r>
    </w:p>
    <w:p>
      <w:pPr>
        <w:pStyle w:val="BodyText"/>
      </w:pPr>
      <w:r>
        <w:br/>
      </w:r>
    </w:p>
    <w:bookmarkEnd w:id="20"/>
    <w:bookmarkStart w:id="21" w:name="introduction"/>
    <w:p>
      <w:pPr>
        <w:pStyle w:val="Heading2"/>
      </w:pPr>
      <w:r>
        <w:t xml:space="preserve">1. Introduction</w:t>
      </w:r>
    </w:p>
    <w:p>
      <w:pPr>
        <w:pStyle w:val="FirstParagraph"/>
      </w:pPr>
      <w:r>
        <w:t xml:space="preserve">The discipline of architecture is never practiced in a vacuum; it is deeply influenced by the socio-economic, environmental, and cultural contexts of its location. In Kenya Nairobi, this context has become increasingly complex over the past two decades. Once defined largely by low-rise colonial-era buildings and sprawling informal settlements (slums), Kenya Nairobi has experienced a building boom that has introduced high-rise commercial centers and modern residential estates to the skyline. The architect in this environment serves not only as a designer of structures but also as a critical agent of social change, environmental stewardship, and cultural expression.</w:t>
      </w:r>
    </w:p>
    <w:p>
      <w:pPr>
        <w:pStyle w:val="BodyText"/>
      </w:pPr>
      <w:r>
        <w:t xml:space="preserve">This paper argues that the modern architect in Kenya Nairobi must possess a hybrid skillset: combining global architectural standards with deep local knowledge to address the specific needs of urban density, climate adaptation, and cultural identity.</w:t>
      </w:r>
    </w:p>
    <w:p>
      <w:pPr>
        <w:pStyle w:val="BodyText"/>
      </w:pPr>
      <w:r>
        <w:br/>
      </w:r>
    </w:p>
    <w:bookmarkEnd w:id="21"/>
    <w:bookmarkStart w:id="22" w:name="historical-context-and-urban-fabric"/>
    <w:p>
      <w:pPr>
        <w:pStyle w:val="Heading2"/>
      </w:pPr>
      <w:r>
        <w:t xml:space="preserve">2. Historical Context and Urban Fabric</w:t>
      </w:r>
    </w:p>
    <w:p>
      <w:pPr>
        <w:pStyle w:val="FirstParagraph"/>
      </w:pPr>
      <w:r>
        <w:t xml:space="preserve">To understand the current role of the architect in Kenya Nairobi, one must first understand its historical evolution. The city’s layout is heavily influenced by colonial planning principles which segregated spaces along racial lines—a legacy that still impacts urban mobility and land use today. For decades, post-independence development focused on functionalism and concrete construction.</w:t>
      </w:r>
    </w:p>
    <w:p>
      <w:pPr>
        <w:pStyle w:val="BodyText"/>
      </w:pPr>
      <w:r>
        <w:t xml:space="preserve">However, the contemporary architect in Kenya Nairobi is tasked with reconciling this historical divide. Modern interventions aim to create inclusive public spaces that bridge the gap between affluent areas like Westlands or Karen and high-density informal settlements like Kibera. The architect’s role here extends beyond aesthetics; it involves urban rehabilitation and social integration, ensuring that development does not exacerbate existing inequalities.</w:t>
      </w:r>
    </w:p>
    <w:p>
      <w:pPr>
        <w:pStyle w:val="BodyText"/>
      </w:pPr>
      <w:r>
        <w:br/>
      </w:r>
    </w:p>
    <w:bookmarkEnd w:id="22"/>
    <w:bookmarkStart w:id="25" w:name="challenges-in-contemporary-practice"/>
    <w:p>
      <w:pPr>
        <w:pStyle w:val="Heading2"/>
      </w:pPr>
      <w:r>
        <w:t xml:space="preserve">3. Challenges in Contemporary Practice</w:t>
      </w:r>
    </w:p>
    <w:p>
      <w:pPr>
        <w:pStyle w:val="FirstParagraph"/>
      </w:pPr>
      <w:r>
        <w:t xml:space="preserve">The practice of architecture in Kenya Nairobi is fraught with distinct challenges that dictate the daily workflow and design philosophy of professionals:</w:t>
      </w:r>
    </w:p>
    <w:bookmarkStart w:id="23" w:name="infrastructure-and-regulatory-hurdles"/>
    <w:p>
      <w:pPr>
        <w:pStyle w:val="Heading3"/>
      </w:pPr>
      <w:r>
        <w:t xml:space="preserve">3.1 Infrastructure and Regulatory Hurdles</w:t>
      </w:r>
    </w:p>
    <w:p>
      <w:pPr>
        <w:pStyle w:val="FirstParagraph"/>
      </w:pPr>
      <w:r>
        <w:br/>
      </w:r>
    </w:p>
    <w:p>
      <w:pPr>
        <w:pStyle w:val="BodyText"/>
      </w:pPr>
      <w:r>
        <w:t xml:space="preserve">Nairobi faces significant infrastructural deficits, including erratic power supply and water scarcity. Architects must design buildings that are self-sufficient or adaptable to these fluctuations. Furthermore, navigating the regulatory framework in Kenya Nairobi—often characterized by bureaucratic delays and evolving zoning laws—requires architects to be adept negotiators as well as designers.</w:t>
      </w:r>
    </w:p>
    <w:bookmarkEnd w:id="23"/>
    <w:bookmarkStart w:id="24" w:name="rapid-urbanization-vs.-sustainability"/>
    <w:p>
      <w:pPr>
        <w:pStyle w:val="Heading3"/>
      </w:pPr>
      <w:r>
        <w:t xml:space="preserve">3.2 Rapid Urbanization vs. Sustainability</w:t>
      </w:r>
    </w:p>
    <w:p>
      <w:pPr>
        <w:pStyle w:val="FirstParagraph"/>
      </w:pPr>
      <w:r>
        <w:br/>
      </w:r>
    </w:p>
    <w:p>
      <w:pPr>
        <w:pStyle w:val="BodyText"/>
      </w:pPr>
      <w:r>
        <w:t xml:space="preserve">The pace of urbanization in Kenya Nairobi is exponential. While this creates demand for housing and office spaces, it also leads to environmental degradation, heat island effects, and waste management crises. The architect is thus pressured to prioritize sustainable design solutions. This includes the adoption of passive cooling techniques suited for tropical climates, the use of locally sourced materials (such as rammed earth or bamboo), and energy-efficient systems that reduce reliance on national grid infrastructure.</w:t>
      </w:r>
    </w:p>
    <w:p>
      <w:pPr>
        <w:pStyle w:val="BodyText"/>
      </w:pPr>
      <w:r>
        <w:br/>
      </w:r>
    </w:p>
    <w:bookmarkEnd w:id="24"/>
    <w:bookmarkEnd w:id="25"/>
    <w:bookmarkStart w:id="26" w:name="innovation-and-technology-in-design"/>
    <w:p>
      <w:pPr>
        <w:pStyle w:val="Heading2"/>
      </w:pPr>
      <w:r>
        <w:t xml:space="preserve">4. Innovation and Technology in Design</w:t>
      </w:r>
    </w:p>
    <w:p>
      <w:pPr>
        <w:pStyle w:val="FirstParagraph"/>
      </w:pPr>
      <w:r>
        <w:t xml:space="preserve">In recent years, architects in Kenya Nairobi have increasingly turned to technology to overcome traditional limitations. The integration of Building Information Modeling (BIM) is gaining traction among firms working on complex projects within the central business district. These technologies allow for better visualization, cost estimation, and project management.</w:t>
      </w:r>
    </w:p>
    <w:p>
      <w:pPr>
        <w:pStyle w:val="BodyText"/>
      </w:pPr>
      <w:r>
        <w:t xml:space="preserve">Moreover, digital fabrication tools are enabling local artisans and architects in Kenya Nairobi to experiment with new forms using traditional materials. This fusion of technology and craftsmanship represents a significant trend in contemporary Kenyan architecture, allowing for unique aesthetic expressions that resonate both locally and internationally.</w:t>
      </w:r>
    </w:p>
    <w:p>
      <w:pPr>
        <w:pStyle w:val="BodyText"/>
      </w:pPr>
      <w:r>
        <w:br/>
      </w:r>
    </w:p>
    <w:bookmarkEnd w:id="26"/>
    <w:bookmarkStart w:id="27" w:name="X4875f33c6463201f83d35e60db883be24e1b3ff"/>
    <w:p>
      <w:pPr>
        <w:pStyle w:val="Heading2"/>
      </w:pPr>
      <w:r>
        <w:t xml:space="preserve">5. Cultural Identity and Aesthetic Evolution</w:t>
      </w:r>
    </w:p>
    <w:p>
      <w:pPr>
        <w:pStyle w:val="FirstParagraph"/>
      </w:pPr>
      <w:r>
        <w:t xml:space="preserve">A critical aspect of the architect's role is defining the visual identity of Kenya Nairobi. For years, modernism dominated with glass facades imported from Europe or Asia, which often failed to respond to the local climate and culture. Today, there is a growing movement towards "critical regionalism"—designs that incorporate indigenous elements.</w:t>
      </w:r>
    </w:p>
    <w:p>
      <w:pPr>
        <w:pStyle w:val="BodyText"/>
      </w:pPr>
      <w:r>
        <w:t xml:space="preserve">Examples include the use of courtyards inspired by traditional East African homes, intricate wooden lattice screens (mashrabiya) for shade, and landscapes that feature native flora. By embedding cultural narratives into their designs, architects in Kenya Nairobi are creating spaces that feel authentic to the residents while appealing to a global audience. This approach fosters a sense of pride and ownership among the local population.</w:t>
      </w:r>
    </w:p>
    <w:p>
      <w:pPr>
        <w:pStyle w:val="BodyText"/>
      </w:pPr>
      <w:r>
        <w:br/>
      </w:r>
    </w:p>
    <w:bookmarkEnd w:id="27"/>
    <w:bookmarkStart w:id="28" w:name="X88f278b8debd68ae97fb5cc784312a4ec090f1e"/>
    <w:p>
      <w:pPr>
        <w:pStyle w:val="Heading2"/>
      </w:pPr>
      <w:r>
        <w:t xml:space="preserve">6. The Socio-Economic Impact of Architecture</w:t>
      </w:r>
    </w:p>
    <w:p>
      <w:pPr>
        <w:pStyle w:val="FirstParagraph"/>
      </w:pPr>
      <w:r>
        <w:t xml:space="preserve">The architect in Kenya Nairobi also plays a pivotal role in stimulating economic growth. Well-designed commercial spaces attract foreign investment, while affordable housing projects alleviate the severe housing deficit. The design of public institutions—such as hospitals, schools, and libraries—directly impacts social outcomes.</w:t>
      </w:r>
    </w:p>
    <w:p>
      <w:pPr>
        <w:pStyle w:val="BodyText"/>
      </w:pPr>
      <w:r>
        <w:t xml:space="preserve">Socially conscious architects are increasingly involved in community-driven design processes. By engaging with local communities during the planning phase, they ensure that developments meet actual needs rather than imposed ideals. This participatory approach is crucial for long-term project success and maintenance.</w:t>
      </w:r>
    </w:p>
    <w:p>
      <w:pPr>
        <w:pStyle w:val="BodyText"/>
      </w:pPr>
      <w:r>
        <w:br/>
      </w:r>
    </w:p>
    <w:bookmarkEnd w:id="28"/>
    <w:bookmarkStart w:id="29" w:name="future-prospects"/>
    <w:p>
      <w:pPr>
        <w:pStyle w:val="Heading2"/>
      </w:pPr>
      <w:r>
        <w:t xml:space="preserve">7. Future Prospects</w:t>
      </w:r>
    </w:p>
    <w:p>
      <w:pPr>
        <w:pStyle w:val="FirstParagraph"/>
      </w:pPr>
      <w:r>
        <w:t xml:space="preserve">Looking ahead, the role of the architect in Kenya Nairobi will likely expand to include greater emphasis on smart city technologies. As Nairobi positions itself as a tech hub in Africa, architects must design buildings that are "smart"—equipped with sensors for energy management, security, and user comfort.</w:t>
      </w:r>
    </w:p>
    <w:p>
      <w:pPr>
        <w:pStyle w:val="BodyText"/>
      </w:pPr>
      <w:r>
        <w:t xml:space="preserve">Additionally, climate change resilience will become a primary design constraint. Architects must prepare structures that can withstand extreme weather events associated with changing climatic patterns. This may involve raising foundations in flood-prone areas or designing green roofs to manage stormwater runoff.</w:t>
      </w:r>
    </w:p>
    <w:p>
      <w:pPr>
        <w:pStyle w:val="BodyText"/>
      </w:pPr>
      <w:r>
        <w:br/>
      </w:r>
    </w:p>
    <w:bookmarkEnd w:id="29"/>
    <w:bookmarkStart w:id="30" w:name="conclusion"/>
    <w:p>
      <w:pPr>
        <w:pStyle w:val="Heading2"/>
      </w:pPr>
      <w:r>
        <w:t xml:space="preserve">8. Conclusion</w:t>
      </w:r>
    </w:p>
    <w:p>
      <w:pPr>
        <w:pStyle w:val="FirstParagraph"/>
      </w:pPr>
      <w:r>
        <w:t xml:space="preserve">In conclusion, the architect in Kenya Nairobi is a pivotal figure at the intersection of tradition and modernity, ecology and urbanization, economics and social equity. The challenges presented by rapid growth, infrastructural deficits, and cultural preservation require innovative solutions that go beyond conventional design practices.</w:t>
      </w:r>
    </w:p>
    <w:p>
      <w:pPr>
        <w:pStyle w:val="BodyText"/>
      </w:pPr>
      <w:r>
        <w:t xml:space="preserve">By embracing sustainability technology integration with cultural sensitivity architects are shaping a unique architectural identity for Kenya Nairobi that is both globally competitive and locally relevant. As the city continues to evolve, the architect’s role will remain central to ensuring that urban development is inclusive, resilient, and sustainable for future generations.</w:t>
      </w:r>
    </w:p>
    <w:p>
      <w:pPr>
        <w:pStyle w:val="BodyText"/>
      </w:pPr>
      <w:r>
        <w:br/>
      </w:r>
    </w:p>
    <w:bookmarkEnd w:id="30"/>
    <w:bookmarkStart w:id="31" w:name="references"/>
    <w:p>
      <w:pPr>
        <w:pStyle w:val="Heading2"/>
      </w:pPr>
      <w:r>
        <w:t xml:space="preserve">References</w:t>
      </w:r>
    </w:p>
    <w:p>
      <w:pPr>
        <w:pStyle w:val="FirstParagraph"/>
      </w:pPr>
      <w:r>
        <w:rPr>
          <w:iCs/>
          <w:i/>
        </w:rPr>
        <w:t xml:space="preserve">(Note: In a full academic submission, this section would contain detailed citations of books, journal articles, and case studies regarding Kenyan architecture. For the purpose of this term paper outline format specific sources are omitted but implied to be drawn from architectural journals focused on African urbanism and Kenyan planning documents.)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Kenya Nairobi</dc:title>
  <dc:creator/>
  <dc:language>en</dc:language>
  <cp:keywords/>
  <dcterms:created xsi:type="dcterms:W3CDTF">2026-07-29T14:17:51Z</dcterms:created>
  <dcterms:modified xsi:type="dcterms:W3CDTF">2026-07-29T14:17:51Z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