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Morocco</w:t>
      </w:r>
      <w:r>
        <w:t xml:space="preserve"> </w:t>
      </w:r>
      <w:r>
        <w:t xml:space="preserve">Casablanca</w:t>
      </w:r>
    </w:p>
    <w:bookmarkStart w:id="29" w:name="X5f46520eef47a5abf73e729f04336d9e0bda9ba"/>
    <w:p>
      <w:pPr>
        <w:pStyle w:val="Heading1"/>
      </w:pPr>
      <w:r>
        <w:t xml:space="preserve">The Evolving Role of the Architect in Morocco Casablanca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Heritage and Modernity: The Strategic Imperative of the Architect in Morocco Casablanca</w:t>
      </w:r>
    </w:p>
    <w:bookmarkStart w:id="20" w:name="abstract"/>
    <w:p>
      <w:pPr>
        <w:pStyle w:val="Heading2"/>
      </w:pPr>
      <w:r>
        <w:t xml:space="preserve">Abstract</w:t>
      </w:r>
    </w:p>
    <w:p>
      <w:pPr>
        <w:pStyle w:val="FirstParagraph"/>
      </w:pPr>
      <w:r>
        <w:t xml:space="preserve">This term paper explores the critical role of the Architect within the unique socio-economic and cultural landscape of Morocco Casablanca. As one of Africa’s most dynamic economic hubs, Casablanca faces a dual challenge: rapid urban expansion necessitated by population growth and the urgent need to preserve its rich architectural heritage. This document argues that the modern Architect in this region must transcend traditional design duties to become a custodian of culture, an agent of sustainable development, and a mediator between global standards and local identity.</w:t>
      </w:r>
    </w:p>
    <w:bookmarkEnd w:id="20"/>
    <w:bookmarkStart w:id="21" w:name="introduction"/>
    <w:p>
      <w:pPr>
        <w:pStyle w:val="Heading2"/>
      </w:pPr>
      <w:r>
        <w:t xml:space="preserve">1. Introduction</w:t>
      </w:r>
    </w:p>
    <w:p>
      <w:pPr>
        <w:pStyle w:val="FirstParagraph"/>
      </w:pPr>
      <w:r>
        <w:t xml:space="preserve">Morocco Casablanca stands as a testament to resilience and transformation. Historically known as the "White City" due to its whitewashed buildings, it has evolved into a metropolis of skyscrapers, colonial remnants, and traditional medinas. In this context, the Architect is not merely a designer of spaces but a pivotal figure in shaping the city’s future identity. The term paper examines how an</w:t>
      </w:r>
      <w:r>
        <w:t xml:space="preserve"> </w:t>
      </w:r>
      <w:r>
        <w:rPr>
          <w:bCs/>
          <w:b/>
        </w:rPr>
        <w:t xml:space="preserve">Architect</w:t>
      </w:r>
      <w:r>
        <w:t xml:space="preserve"> </w:t>
      </w:r>
      <w:r>
        <w:t xml:space="preserve">must navigate the complex interplay between French colonial legacy, Islamic tradition, and contemporary globalism specifically within</w:t>
      </w:r>
      <w:r>
        <w:t xml:space="preserve"> </w:t>
      </w:r>
      <w:r>
        <w:rPr>
          <w:bCs/>
          <w:b/>
        </w:rPr>
        <w:t xml:space="preserve">Morocco Casablanca</w:t>
      </w:r>
      <w:r>
        <w:t xml:space="preserve">.</w:t>
      </w:r>
    </w:p>
    <w:bookmarkEnd w:id="21"/>
    <w:bookmarkStart w:id="22" w:name="X6512943d0027601e479199f6cbc9973aee98659"/>
    <w:p>
      <w:pPr>
        <w:pStyle w:val="Heading2"/>
      </w:pPr>
      <w:r>
        <w:t xml:space="preserve">2. Historical Context and Heritage Preservation</w:t>
      </w:r>
    </w:p>
    <w:p>
      <w:pPr>
        <w:pStyle w:val="FirstParagraph"/>
      </w:pPr>
      <w:r>
        <w:t xml:space="preserve">To understand the present role of the Architect in Morocco Casablanca, one must first appreciate its layered history. The city boasts a significant portion of Art Deco architecture from the colonial era, alongside traditional Moroccan riads and mosques. The primary duty of an</w:t>
      </w:r>
      <w:r>
        <w:t xml:space="preserve"> </w:t>
      </w:r>
      <w:r>
        <w:rPr>
          <w:bCs/>
          <w:b/>
        </w:rPr>
        <w:t xml:space="preserve">Architect</w:t>
      </w:r>
      <w:r>
        <w:t xml:space="preserve"> </w:t>
      </w:r>
      <w:r>
        <w:t xml:space="preserve">today involves sensitive restoration and adaptive reuse projects. For instance, the rehabilitation of old neighborhoods requires technical expertise to upgrade infrastructure while maintaining aesthetic integrity.</w:t>
      </w:r>
    </w:p>
    <w:p>
      <w:pPr>
        <w:pStyle w:val="BodyText"/>
      </w:pPr>
      <w:r>
        <w:t xml:space="preserve">In</w:t>
      </w:r>
      <w:r>
        <w:t xml:space="preserve"> </w:t>
      </w:r>
      <w:r>
        <w:rPr>
          <w:bCs/>
          <w:b/>
        </w:rPr>
        <w:t xml:space="preserve">Morocco Casablanca</w:t>
      </w:r>
      <w:r>
        <w:t xml:space="preserve">, urban sprawl threatens these historical sites. The Architect must advocate for preservation policies that prevent the erasure of cultural memory. This involves conducting rigorous historical analysis and employing conservation techniques that respect original materials such as tadelakt plaster, cedar wood, and zellige tilework. Failure to do so results in a homogenized urban environment devoid of local character.</w:t>
      </w:r>
    </w:p>
    <w:bookmarkEnd w:id="22"/>
    <w:bookmarkStart w:id="23" w:name="X3356f13f785f7db3a38c93980fbd94348d669ec"/>
    <w:p>
      <w:pPr>
        <w:pStyle w:val="Heading2"/>
      </w:pPr>
      <w:r>
        <w:t xml:space="preserve">3. Sustainability and Environmental Responsiveness</w:t>
      </w:r>
    </w:p>
    <w:p>
      <w:pPr>
        <w:pStyle w:val="FirstParagraph"/>
      </w:pPr>
      <w:r>
        <w:t xml:space="preserve">The role of the Architect in Morocco Casablanca is increasingly defined by sustainability. The region faces challenges related to water scarcity, heat island effects, and energy consumption. Therefore, an effective Architect must integrate passive design strategies rooted in vernacular architecture with modern green technologies.</w:t>
      </w:r>
    </w:p>
    <w:p>
      <w:pPr>
        <w:numPr>
          <w:ilvl w:val="0"/>
          <w:numId w:val="1001"/>
        </w:numPr>
        <w:pStyle w:val="Compact"/>
      </w:pPr>
      <w:r>
        <w:rPr>
          <w:bCs/>
          <w:b/>
        </w:rPr>
        <w:t xml:space="preserve">Vernacular Wisdom:</w:t>
      </w:r>
      <w:r>
        <w:t xml:space="preserve"> </w:t>
      </w:r>
      <w:r>
        <w:t xml:space="preserve">Traditional Moroccan architecture utilizes thick walls for thermal mass and internal courtyards for natural ventilation. An Architect in Morocco Casablanca should reinterpret these elements in contemporary high-rises to reduce cooling loads.</w:t>
      </w:r>
    </w:p>
    <w:p>
      <w:pPr>
        <w:numPr>
          <w:ilvl w:val="0"/>
          <w:numId w:val="1001"/>
        </w:numPr>
        <w:pStyle w:val="Compact"/>
      </w:pPr>
      <w:r>
        <w:rPr>
          <w:bCs/>
          <w:b/>
        </w:rPr>
        <w:t xml:space="preserve">Modern Materials:</w:t>
      </w:r>
      <w:r>
        <w:t xml:space="preserve"> </w:t>
      </w:r>
      <w:r>
        <w:t xml:space="preserve">Utilizing locally sourced materials reduces carbon footprints. The Architect must prioritize regional suppliers who produce eco-friendly concrete alternatives or recycled steel.</w:t>
      </w:r>
    </w:p>
    <w:p>
      <w:pPr>
        <w:numPr>
          <w:ilvl w:val="0"/>
          <w:numId w:val="1001"/>
        </w:numPr>
        <w:pStyle w:val="Compact"/>
      </w:pPr>
      <w:r>
        <w:rPr>
          <w:bCs/>
          <w:b/>
        </w:rPr>
        <w:t xml:space="preserve">Renewable Energy Integration:</w:t>
      </w:r>
      <w:r>
        <w:t xml:space="preserve"> </w:t>
      </w:r>
      <w:r>
        <w:t xml:space="preserve">With Morocco’s strong push toward renewable energy, the Architect is tasked with seamlessly integrating solar panels into building facades without compromising aesthetic values.</w:t>
      </w:r>
    </w:p>
    <w:bookmarkEnd w:id="23"/>
    <w:bookmarkStart w:id="24" w:name="Xff6547c7789be086c902dfe766ba3c574a79a52"/>
    <w:p>
      <w:pPr>
        <w:pStyle w:val="Heading2"/>
      </w:pPr>
      <w:r>
        <w:t xml:space="preserve">4. Socio-Cultural Mediation and Community Engagement</w:t>
      </w:r>
    </w:p>
    <w:p>
      <w:pPr>
        <w:pStyle w:val="FirstParagraph"/>
      </w:pPr>
      <w:r>
        <w:t xml:space="preserve">The city of Morocco Casablanca is a melting pot of cultures, religions, and social classes. The Architect acts as a social mediator, ensuring that development projects are inclusive and responsive to the needs of diverse communities. Large-scale developments often risk displacing lower-income residents or ignoring public spaces.</w:t>
      </w:r>
    </w:p>
    <w:p>
      <w:pPr>
        <w:pStyle w:val="BodyText"/>
      </w:pPr>
      <w:r>
        <w:t xml:space="preserve">A socially responsible Architect in Morocco Casablanca engages with local stakeholders during the planning phase. This participatory approach ensures that public parks, cultural centers, and housing projects reflect the actual lifestyle of residents. For example, designing communal areas that accommodate extended family structures—a common feature in Moroccan society—demonstrates cultural sensitivity.</w:t>
      </w:r>
    </w:p>
    <w:p>
      <w:pPr>
        <w:pStyle w:val="BodyText"/>
      </w:pPr>
      <w:r>
        <w:t xml:space="preserve">Furthermore, the Architect must address social equity by advocating for affordable housing solutions. In a rapidly gentrifying city like Morocco Casablanca, the demand for luxury apartments often outpaces the supply of housing for essential workers. The Architect can influence zoning laws and design typologies that promote mixed-income developments.</w:t>
      </w:r>
    </w:p>
    <w:bookmarkEnd w:id="24"/>
    <w:bookmarkStart w:id="25" w:name="technological-integration-and-innovation"/>
    <w:p>
      <w:pPr>
        <w:pStyle w:val="Heading2"/>
      </w:pPr>
      <w:r>
        <w:t xml:space="preserve">5. Technological Integration and Innovation</w:t>
      </w:r>
    </w:p>
    <w:p>
      <w:pPr>
        <w:pStyle w:val="FirstParagraph"/>
      </w:pPr>
      <w:r>
        <w:t xml:space="preserve">The digital revolution has transformed the practice of architecture globally, and Morocco Casablanca is no exception. The modern Architect must master Building Information Modeling (BIM), parametric design, and smart city technologies. These tools allow for greater precision in complex projects typical of a growing metropolis.</w:t>
      </w:r>
    </w:p>
    <w:p>
      <w:pPr>
        <w:pStyle w:val="BodyText"/>
      </w:pPr>
      <w:r>
        <w:t xml:space="preserve">In Morocco Casablanca, where land value is high and construction density is increasing, efficient space planning is crucial. The Architect uses technology to optimize floor plans for maximum functionality while ensuring adequate light and air circulation. Additionally, smart building systems managed by the Architect can reduce operational costs and enhance user comfort.</w:t>
      </w:r>
    </w:p>
    <w:bookmarkEnd w:id="25"/>
    <w:bookmarkStart w:id="26" w:name="X6a2a3a1445f3c62c66c264ade0730dbf6e48af3"/>
    <w:p>
      <w:pPr>
        <w:pStyle w:val="Heading2"/>
      </w:pPr>
      <w:r>
        <w:t xml:space="preserve">6. Regulatory Navigation and Professional Ethics</w:t>
      </w:r>
    </w:p>
    <w:p>
      <w:pPr>
        <w:pStyle w:val="FirstParagraph"/>
      </w:pPr>
      <w:r>
        <w:t xml:space="preserve">Navigating the regulatory landscape in Morocco is complex. The Architect must possess a deep understanding of local building codes, urban planning regulations (PLU), and international standards. In Morocco Casablanca, bureaucracy can sometimes hinder innovation; thus, the Architect must be adept at negotiation and advocacy.</w:t>
      </w:r>
    </w:p>
    <w:p>
      <w:pPr>
        <w:pStyle w:val="BodyText"/>
      </w:pPr>
      <w:r>
        <w:t xml:space="preserve">Ethical practice is paramount. Architects must resist pressures to cut corners on safety or environmental impact for the sake of profit. Professional integrity ensures that the built environment remains safe, durable, and respectful of public interest.</w:t>
      </w:r>
    </w:p>
    <w:bookmarkEnd w:id="26"/>
    <w:bookmarkStart w:id="27" w:name="conclusion"/>
    <w:p>
      <w:pPr>
        <w:pStyle w:val="Heading2"/>
      </w:pPr>
      <w:r>
        <w:t xml:space="preserve">7. Conclusion</w:t>
      </w:r>
    </w:p>
    <w:p>
      <w:pPr>
        <w:pStyle w:val="FirstParagraph"/>
      </w:pPr>
      <w:r>
        <w:t xml:space="preserve">The role of the Architect in Morocco Casablanca is multifaceted and demanding. It requires a blend of historical reverence, environmental stewardship, social consciousness, and technological proficiency. As Morocco Casablanca continues to grow as a regional economic powerhouse, its Architects bear the responsibility of shaping an urban fabric that honors its past while embracing sustainable innovation.</w:t>
      </w:r>
    </w:p>
    <w:p>
      <w:pPr>
        <w:pStyle w:val="BodyText"/>
      </w:pPr>
      <w:r>
        <w:t xml:space="preserve">Ultimately, the success of future developments in Morocco Casablanca depends on the ability of each Architect to act not just as a builder, but as a visionary leader. By balancing global best practices with local cultural nuances, Architects can create spaces that are not only functional but also deeply meaningful to the people who inhabit them. The challenge is great, but so is the opportunity to define the soul of one of Africa’s most important cities.</w:t>
      </w:r>
    </w:p>
    <w:bookmarkEnd w:id="27"/>
    <w:bookmarkStart w:id="28" w:name="references"/>
    <w:p>
      <w:pPr>
        <w:pStyle w:val="Heading2"/>
      </w:pPr>
      <w:r>
        <w:t xml:space="preserve">References</w:t>
      </w:r>
    </w:p>
    <w:p>
      <w:pPr>
        <w:pStyle w:val="FirstParagraph"/>
      </w:pPr>
      <w:r>
        <w:rPr>
          <w:iCs/>
          <w:i/>
        </w:rPr>
        <w:t xml:space="preserve">Note: The following references are indicative of the types of sources relevant to this topic.</w:t>
      </w:r>
    </w:p>
    <w:p>
      <w:pPr>
        <w:numPr>
          <w:ilvl w:val="0"/>
          <w:numId w:val="1002"/>
        </w:numPr>
        <w:pStyle w:val="Compact"/>
      </w:pPr>
      <w:r>
        <w:t xml:space="preserve">Amin, Y. (2019). *Urban Dynamics in Contemporary Morocco*. Rabat University Press.</w:t>
      </w:r>
    </w:p>
    <w:p>
      <w:pPr>
        <w:numPr>
          <w:ilvl w:val="0"/>
          <w:numId w:val="1002"/>
        </w:numPr>
        <w:pStyle w:val="Compact"/>
      </w:pPr>
      <w:r>
        <w:t xml:space="preserve">Bourillon, L. (2018). "Sustainable Architecture in North Africa: Case Studies from Casablanca." *Journal of Architectural Conservation*, 24(3), 112-125.</w:t>
      </w:r>
    </w:p>
    <w:p>
      <w:pPr>
        <w:numPr>
          <w:ilvl w:val="0"/>
          <w:numId w:val="1002"/>
        </w:numPr>
        <w:pStyle w:val="Compact"/>
      </w:pPr>
      <w:r>
        <w:t xml:space="preserve">Girardet, H., &amp; Berthault, J. (2005). *Casablanca: Portrait d'une ville en mutation*. Paris: L'Harmattan.</w:t>
      </w:r>
    </w:p>
    <w:p>
      <w:pPr>
        <w:numPr>
          <w:ilvl w:val="0"/>
          <w:numId w:val="1002"/>
        </w:numPr>
        <w:pStyle w:val="Compact"/>
      </w:pPr>
      <w:r>
        <w:t xml:space="preserve">Moroccan Ministry of Equipment and Housing. (2021). *National Plan for Sustainable Urban Development*. Government of Morocco.</w:t>
      </w:r>
    </w:p>
    <w:p>
      <w:pPr>
        <w:numPr>
          <w:ilvl w:val="0"/>
          <w:numId w:val="1002"/>
        </w:numPr>
        <w:pStyle w:val="Compact"/>
      </w:pPr>
      <w:r>
        <w:t xml:space="preserve">Sanchez, P. (2020). "Adaptive Reuse in Colonial Heritage Sites: The Casablanca Experience." *International Journal of Heritage Studies*, 15(4),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Morocco Casablanca</dc:title>
  <dc:creator/>
  <dc:language>en</dc:language>
  <cp:keywords/>
  <dcterms:created xsi:type="dcterms:W3CDTF">2026-07-29T11:59:13Z</dcterms:created>
  <dcterms:modified xsi:type="dcterms:W3CDTF">2026-07-29T11:59:13Z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