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Professional</w:t>
      </w:r>
      <w:r>
        <w:t xml:space="preserve"> </w:t>
      </w:r>
      <w:r>
        <w:t xml:space="preserve">Evolution</w:t>
      </w:r>
      <w:r>
        <w:t xml:space="preserve"> </w:t>
      </w:r>
      <w:r>
        <w:t xml:space="preserve">and</w:t>
      </w:r>
      <w:r>
        <w:t xml:space="preserve"> </w:t>
      </w:r>
      <w:r>
        <w:t xml:space="preserve">Urban</w:t>
      </w:r>
      <w:r>
        <w:t xml:space="preserve"> </w:t>
      </w:r>
      <w:r>
        <w:t xml:space="preserve">Stewardship</w:t>
      </w:r>
    </w:p>
    <w:bookmarkStart w:id="20" w:name="X59e182cd15cf0b664c1797744e7bf5049648b25"/>
    <w:p>
      <w:pPr>
        <w:pStyle w:val="Heading1"/>
      </w:pPr>
      <w:r>
        <w:t xml:space="preserve">The Architect in Spain Madrid: A Term Paper on Professional Evolution and Urban Stewardship</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Architecture and Urban Planning</w:t>
      </w:r>
      <w:r>
        <w:br/>
      </w:r>
      <w:r>
        <w:rPr>
          <w:bCs/>
          <w:b/>
        </w:rPr>
        <w:t xml:space="preserve">Subject:</w:t>
      </w:r>
      <w:r>
        <w:t xml:space="preserve"> </w:t>
      </w:r>
      <w:r>
        <w:t xml:space="preserve">Architectural History and Professional Practice</w:t>
      </w:r>
    </w:p>
    <w:bookmarkEnd w:id="20"/>
    <w:bookmarkStart w:id="21" w:name="X6b27b679e6f06740097fa9ddd88ea6b9c986a6a"/>
    <w:p>
      <w:pPr>
        <w:pStyle w:val="Heading2"/>
      </w:pPr>
      <w:r>
        <w:t xml:space="preserve">I. Introduction: The Crucible of Modernism in the Capital</w:t>
      </w:r>
    </w:p>
    <w:p>
      <w:pPr>
        <w:pStyle w:val="FirstParagraph"/>
      </w:pPr>
      <w:r>
        <w:t xml:space="preserve">The role of the</w:t>
      </w:r>
      <w:r>
        <w:t xml:space="preserve"> </w:t>
      </w:r>
      <w:r>
        <w:rPr>
          <w:bCs/>
          <w:b/>
        </w:rPr>
        <w:t xml:space="preserve">A</w:t>
      </w:r>
      <w:r>
        <w:rPr>
          <w:vertAlign w:val="subscript"/>
          <w:bCs/>
          <w:b/>
        </w:rPr>
        <w:t xml:space="preserve">rchitect</w:t>
      </w:r>
      <w:r>
        <w:t xml:space="preserve"> </w:t>
      </w:r>
      <w:r>
        <w:t xml:space="preserve">has never been more pivotal than it is today within the dynamic urban fabric of</w:t>
      </w:r>
      <w:r>
        <w:t xml:space="preserve"> </w:t>
      </w:r>
      <w:hyperlink w:anchor="Xa39a3ee5e6b4b0d3255bfef95601890afd80709">
        <w:r>
          <w:rPr>
            <w:rStyle w:val="Hyperlink"/>
            <w:bCs/>
            <w:b/>
          </w:rPr>
          <w:t xml:space="preserve">Spain Madrid</w:t>
        </w:r>
      </w:hyperlink>
      <w:r>
        <w:t xml:space="preserve">. As the capital city pulses with a unique blend of historical grandeur and contemporary ambition, the profession stands at a critical intersection. This term paper seeks to explore how an architect operates in this specific geographic and cultural context, navigating the complexities of heritage preservation while driving sustainable urban innovation. Madrid is not merely a backdrop for architectural endeavors; it is an active participant in the design process, dictating rhythms of light, social interaction, and historical continuity that every professional must respect.</w:t>
      </w:r>
    </w:p>
    <w:p>
      <w:pPr>
        <w:pStyle w:val="BodyText"/>
      </w:pPr>
      <w:r>
        <w:t xml:space="preserve">The scope of this document extends beyond mere construction techniques. It examines the socio-economic responsibilities of the</w:t>
      </w:r>
      <w:r>
        <w:t xml:space="preserve"> </w:t>
      </w:r>
      <w:r>
        <w:rPr>
          <w:bCs/>
          <w:b/>
        </w:rPr>
        <w:t xml:space="preserve">A</w:t>
      </w:r>
      <w:r>
        <w:rPr>
          <w:vertAlign w:val="subscript"/>
          <w:bCs/>
          <w:b/>
        </w:rPr>
        <w:t xml:space="preserve">rchitect</w:t>
      </w:r>
      <w:r>
        <w:t xml:space="preserve"> </w:t>
      </w:r>
      <w:r>
        <w:t xml:space="preserve">within</w:t>
      </w:r>
    </w:p>
    <w:p>
      <w:pPr>
        <w:pStyle w:val="BodyText"/>
      </w:pPr>
      <w:hyperlink w:anchor="Xa39a3ee5e6b4b0d3255bfef95601890afd80709">
        <w:r>
          <w:rPr>
            <w:rStyle w:val="Hyperlink"/>
          </w:rPr>
          <w:t xml:space="preserve">Spain Madrid</w:t>
        </w:r>
      </w:hyperlink>
      <w:r>
        <w:t xml:space="preserve">. From the restoration of Habsburg-era palaces to the construction of glass-and-steel corporate towers in financial districts, this professional must possess a dual consciousness: one foot rooted in tradition and another reaching toward futuristic sustainability. As global cities face climate crises and social fragmentation, the</w:t>
      </w:r>
    </w:p>
    <w:p>
      <w:pPr>
        <w:pStyle w:val="BodyText"/>
      </w:pPr>
      <w:hyperlink w:anchor="Xa39a3ee5e6b4b0d3255bfef95601890afd80709">
        <w:r>
          <w:rPr>
            <w:rStyle w:val="Hyperlink"/>
          </w:rPr>
          <w:t xml:space="preserve">Spain Madrid</w:t>
        </w:r>
      </w:hyperlink>
      <w:r>
        <w:t xml:space="preserve"> </w:t>
      </w:r>
      <w:r>
        <w:t xml:space="preserve">architect becomes a steward of public space, influencing the quality of life for millions of residents.</w:t>
      </w:r>
    </w:p>
    <w:bookmarkEnd w:id="21"/>
    <w:bookmarkStart w:id="22" w:name="X4dd38b28fd403da3771ca1bbac56b4ec49a6e3d"/>
    <w:p>
      <w:pPr>
        <w:pStyle w:val="Heading2"/>
      </w:pPr>
      <w:r>
        <w:t xml:space="preserve">II. Historical Context: From Austrias to Modernism</w:t>
      </w:r>
    </w:p>
    <w:p>
      <w:pPr>
        <w:pStyle w:val="FirstParagraph"/>
      </w:pPr>
      <w:r>
        <w:t xml:space="preserve">To understand the current role of the</w:t>
      </w:r>
    </w:p>
    <w:p>
      <w:pPr>
        <w:pStyle w:val="BodyText"/>
      </w:pPr>
      <w:r>
        <w:t xml:space="preserve">A</w:t>
      </w:r>
      <w:r>
        <w:rPr>
          <w:vertAlign w:val="subscript"/>
        </w:rPr>
        <w:t xml:space="preserve">rchitect</w:t>
      </w:r>
      <w:r>
        <w:t xml:space="preserve">, one must first acknowledge the layered history that defines</w:t>
      </w:r>
    </w:p>
    <w:p>
      <w:pPr>
        <w:pStyle w:val="BodyText"/>
      </w:pPr>
      <w:hyperlink w:anchor="Xa39a3ee5e6b4b0d3255bfef95601890afd80709">
        <w:r>
          <w:rPr>
            <w:rStyle w:val="Hyperlink"/>
          </w:rPr>
          <w:t xml:space="preserve">Spain Madrid</w:t>
        </w:r>
      </w:hyperlink>
      <w:r>
        <w:t xml:space="preserve">. The city’s origins are deeply tied to its geographical position on the Meseta Central, characterized by harsh continental climates. Traditional architecture in this region demanded thick walls and small windows for thermal regulation, a legacy that continues to influence modern design principles today.</w:t>
      </w:r>
    </w:p>
    <w:p>
      <w:pPr>
        <w:pStyle w:val="BodyText"/>
      </w:pPr>
      <w:r>
        <w:t xml:space="preserve">The 19th century marked a turning point when</w:t>
      </w:r>
    </w:p>
    <w:p>
      <w:pPr>
        <w:pStyle w:val="BodyText"/>
      </w:pPr>
      <w:hyperlink w:anchor="Xa39a3ee5e6b4b0d3255bfef95601890afd80709">
        <w:r>
          <w:rPr>
            <w:rStyle w:val="Hyperlink"/>
          </w:rPr>
          <w:t xml:space="preserve">Spain Madrid</w:t>
        </w:r>
      </w:hyperlink>
      <w:r>
        <w:t xml:space="preserve"> </w:t>
      </w:r>
      <w:r>
        <w:t xml:space="preserve">expanded beyond its historic core, driven by industrialization. During this era, the</w:t>
      </w:r>
    </w:p>
    <w:p>
      <w:pPr>
        <w:pStyle w:val="BodyText"/>
      </w:pPr>
      <w:r>
        <w:t xml:space="preserve">A</w:t>
      </w:r>
      <w:r>
        <w:rPr>
          <w:vertAlign w:val="subscript"/>
        </w:rPr>
        <w:t xml:space="preserve">rchitect</w:t>
      </w:r>
      <w:r>
        <w:t xml:space="preserve"> </w:t>
      </w:r>
      <w:r>
        <w:t xml:space="preserve">began to shift from a master builder role to a recognized intellectual profession. The introduction of iron and glass allowed for new structures like the Mercado de San Miguel, blending utility with aesthetic grandeur. This period established a precedent in</w:t>
      </w:r>
    </w:p>
    <w:p>
      <w:pPr>
        <w:pStyle w:val="BodyText"/>
      </w:pPr>
      <w:hyperlink w:anchor="Xa39a3ee5e6b4b0d3255bfef95601890afd80709">
        <w:r>
          <w:rPr>
            <w:rStyle w:val="Hyperlink"/>
          </w:rPr>
          <w:t xml:space="preserve">Spain Madrid</w:t>
        </w:r>
      </w:hyperlink>
      <w:r>
        <w:t xml:space="preserve"> </w:t>
      </w:r>
      <w:r>
        <w:t xml:space="preserve">where architecture was viewed as an instrument of urban beautification and social order.</w:t>
      </w:r>
    </w:p>
    <w:p>
      <w:pPr>
        <w:pStyle w:val="BodyText"/>
      </w:pPr>
      <w:r>
        <w:t xml:space="preserve">However, the true transformation occurred in the late 20th century. As Spain transitioned to democracy,</w:t>
      </w:r>
    </w:p>
    <w:p>
      <w:pPr>
        <w:pStyle w:val="BodyText"/>
      </w:pPr>
      <w:hyperlink w:anchor="Xa39a3ee5e6b4b0d3255bfef95601890afd80709">
        <w:r>
          <w:rPr>
            <w:rStyle w:val="Hyperlink"/>
          </w:rPr>
          <w:t xml:space="preserve">Spain Madrid</w:t>
        </w:r>
      </w:hyperlink>
      <w:r>
        <w:t xml:space="preserve"> </w:t>
      </w:r>
      <w:r>
        <w:t xml:space="preserve">underwent massive urban regeneration. The city council actively commissioned avant-garde designs, recognizing that architecture could symbolize modernity and openness. This era empowered the</w:t>
      </w:r>
    </w:p>
    <w:p>
      <w:pPr>
        <w:pStyle w:val="BodyText"/>
      </w:pPr>
      <w:r>
        <w:t xml:space="preserve">A</w:t>
      </w:r>
      <w:r>
        <w:rPr>
          <w:vertAlign w:val="subscript"/>
        </w:rPr>
        <w:t xml:space="preserve">rchitect</w:t>
      </w:r>
      <w:r>
        <w:t xml:space="preserve"> </w:t>
      </w:r>
      <w:r>
        <w:t xml:space="preserve">to act as a visionary leader rather than just a technician, setting the stage for the iconic projects that would define the skyline of</w:t>
      </w:r>
    </w:p>
    <w:p>
      <w:pPr>
        <w:pStyle w:val="BodyText"/>
      </w:pPr>
      <w:hyperlink w:anchor="Xa39a3ee5e6b4b0d3255bfef95601890afd80709">
        <w:r>
          <w:rPr>
            <w:rStyle w:val="Hyperlink"/>
          </w:rPr>
          <w:t xml:space="preserve">Spain Madrid</w:t>
        </w:r>
      </w:hyperlink>
      <w:r>
        <w:t xml:space="preserve">.</w:t>
      </w:r>
    </w:p>
    <w:bookmarkEnd w:id="22"/>
    <w:bookmarkStart w:id="23" w:name="Xabd83c0bcf17f116559ec987cc00ce38f8c1fde"/>
    <w:p>
      <w:pPr>
        <w:pStyle w:val="Heading2"/>
      </w:pPr>
      <w:r>
        <w:t xml:space="preserve">III. The Contemporary Role: Innovation and Sustainability</w:t>
      </w:r>
    </w:p>
    <w:p>
      <w:pPr>
        <w:pStyle w:val="FirstParagraph"/>
      </w:pPr>
      <w:r>
        <w:t xml:space="preserve">In recent years, the profile of an</w:t>
      </w:r>
    </w:p>
    <w:p>
      <w:pPr>
        <w:pStyle w:val="BodyText"/>
      </w:pPr>
      <w:r>
        <w:t xml:space="preserve">A</w:t>
      </w:r>
      <w:r>
        <w:rPr>
          <w:vertAlign w:val="subscript"/>
        </w:rPr>
        <w:t xml:space="preserve">rchitect</w:t>
      </w:r>
      <w:r>
        <w:t xml:space="preserve"> </w:t>
      </w:r>
      <w:r>
        <w:t xml:space="preserve">working in</w:t>
      </w:r>
    </w:p>
    <w:p>
      <w:pPr>
        <w:pStyle w:val="BodyText"/>
      </w:pPr>
      <w:hyperlink w:anchor="Xa39a3ee5e6b4b0d3255bfef95601890afd80709">
        <w:r>
          <w:rPr>
            <w:rStyle w:val="Hyperlink"/>
          </w:rPr>
          <w:t xml:space="preserve">Spain Madrid</w:t>
        </w:r>
      </w:hyperlink>
    </w:p>
    <w:p>
      <w:pPr>
        <w:pStyle w:val="BodyText"/>
      </w:pPr>
      <w:r>
        <w:rPr>
          <w:iCs/>
          <w:i/>
        </w:rPr>
        <w:t xml:space="preserve">.</w:t>
      </w:r>
      <w:r>
        <w:t xml:space="preserve">The challenges facing the city are no longer just about housing shortages or infrastructure deficits; they are about resilience and environmental responsibility. Consequently, the modern architect must be proficient in green building technologies, energy efficiency modeling, and biophilic design.</w:t>
      </w:r>
    </w:p>
    <w:p>
      <w:pPr>
        <w:pStyle w:val="BodyText"/>
      </w:pPr>
      <w:r>
        <w:t xml:space="preserve">Sustainability has become a non-negotiable mandate for architects operating in</w:t>
      </w:r>
    </w:p>
    <w:p>
      <w:pPr>
        <w:pStyle w:val="BodyText"/>
      </w:pPr>
      <w:hyperlink w:anchor="Xa39a3ee5e6b4b0d3255bfef95601890afd80709">
        <w:r>
          <w:rPr>
            <w:rStyle w:val="Hyperlink"/>
          </w:rPr>
          <w:t xml:space="preserve">Spain Madrid</w:t>
        </w:r>
      </w:hyperlink>
      <w:r>
        <w:t xml:space="preserve">. With increasing summer temperatures exacerbated by the urban heat island effect, buildings must incorporate passive cooling strategies. For instance, recent projects in neighborhoods like Cuatro Torres Business Area demonstrate how high-rise structures can utilize solar shading and natural ventilation to reduce carbon footprints. The</w:t>
      </w:r>
    </w:p>
    <w:p>
      <w:pPr>
        <w:pStyle w:val="BodyText"/>
      </w:pPr>
      <w:r>
        <w:t xml:space="preserve">A</w:t>
      </w:r>
      <w:r>
        <w:rPr>
          <w:vertAlign w:val="subscript"/>
        </w:rPr>
        <w:t xml:space="preserve">rchitect</w:t>
      </w:r>
      <w:r>
        <w:t xml:space="preserve"> </w:t>
      </w:r>
      <w:r>
        <w:t xml:space="preserve">is now required to collaborate extensively with environmental engineers, ensuring that new developments in</w:t>
      </w:r>
    </w:p>
    <w:p>
      <w:pPr>
        <w:pStyle w:val="BodyText"/>
      </w:pPr>
      <w:hyperlink w:anchor="Xa39a3ee5e6b4b0d3255bfef95601890afd80709">
        <w:r>
          <w:rPr>
            <w:rStyle w:val="Hyperlink"/>
          </w:rPr>
          <w:t xml:space="preserve">Spain Madrid</w:t>
        </w:r>
      </w:hyperlink>
      <w:r>
        <w:t xml:space="preserve"> </w:t>
      </w:r>
      <w:r>
        <w:t xml:space="preserve">meet rigorous European Union standards for energy performance.</w:t>
      </w:r>
    </w:p>
    <w:p>
      <w:pPr>
        <w:pStyle w:val="BodyText"/>
      </w:pPr>
      <w:hyperlink w:anchor="Xa39a3ee5e6b4b0d3255bfef95601890afd80709">
        <w:r>
          <w:rPr>
            <w:rStyle w:val="Hyperlink"/>
          </w:rPr>
          <w:t xml:space="preserve">Spain Madrid</w:t>
        </w:r>
      </w:hyperlink>
      <w:r>
        <w:t xml:space="preserve"> </w:t>
      </w:r>
      <w:r>
        <w:t xml:space="preserve">extends far beyond its completion date, impacting waste management and resource consumption for decades to come.</w:t>
      </w:r>
    </w:p>
    <w:bookmarkEnd w:id="23"/>
    <w:bookmarkStart w:id="24" w:name="X6b11234d37df0a91a92d2c0a9590945b46c0b58"/>
    <w:p>
      <w:pPr>
        <w:pStyle w:val="Heading2"/>
      </w:pPr>
      <w:r>
        <w:t xml:space="preserve">IV. Urban Integration: The Social Contract of Design</w:t>
      </w:r>
    </w:p>
    <w:p>
      <w:pPr>
        <w:pStyle w:val="FirstParagraph"/>
      </w:pPr>
      <w:r>
        <w:t xml:space="preserve">Beyond technical proficiency, the</w:t>
      </w:r>
    </w:p>
    <w:p>
      <w:pPr>
        <w:pStyle w:val="BodyText"/>
      </w:pPr>
      <w:r>
        <w:t xml:space="preserve">A</w:t>
      </w:r>
      <w:r>
        <w:rPr>
          <w:vertAlign w:val="subscript"/>
        </w:rPr>
        <w:t xml:space="preserve">rchitect</w:t>
      </w:r>
      <w:r>
        <w:t xml:space="preserve"> </w:t>
      </w:r>
      <w:r>
        <w:t xml:space="preserve">in</w:t>
      </w:r>
    </w:p>
    <w:p>
      <w:pPr>
        <w:pStyle w:val="BodyText"/>
      </w:pPr>
      <w:hyperlink w:anchor="Xa39a3ee5e6b4b0d3255bfef95601890afd80709">
        <w:r>
          <w:rPr>
            <w:rStyle w:val="Hyperlink"/>
          </w:rPr>
          <w:t xml:space="preserve">Spain Madrid</w:t>
        </w:r>
      </w:hyperlink>
      <w:r>
        <w:rPr>
          <w:iCs/>
          <w:i/>
        </w:rPr>
        <w:t xml:space="preserve">.</w:t>
      </w:r>
      <w:r>
        <w:t xml:space="preserve">The city is renowned for its vibrant street life, plazas, and pedestrian zones. The success of a building often depends on how well it integrates with this public realm. An architect who ignores the social dynamics of</w:t>
      </w:r>
    </w:p>
    <w:p>
      <w:pPr>
        <w:pStyle w:val="BodyText"/>
      </w:pPr>
      <w:hyperlink w:anchor="Xa39a3ee5e6b4b0d3255bfef95601890afd80709">
        <w:r>
          <w:rPr>
            <w:rStyle w:val="Hyperlink"/>
          </w:rPr>
          <w:t xml:space="preserve">Spain Madrid</w:t>
        </w:r>
      </w:hyperlink>
      <w:r>
        <w:t xml:space="preserve"> </w:t>
      </w:r>
      <w:r>
        <w:t xml:space="preserve">risks creating sterile environments that fail to engage the community.</w:t>
      </w:r>
    </w:p>
    <w:p>
      <w:pPr>
        <w:pStyle w:val="BodyText"/>
      </w:pPr>
      <w:r>
        <w:t xml:space="preserve">This principle is evident in the revitalization of underutilized spaces, such as the transformation of railway viaducts into green corridors like Madrid Río. These projects required architects to think horizontally and longitudinally across the cityscape, connecting disjointed neighborhoods. The role here was not just to design a park or a bridge, but to heal urban scars and foster social cohesion. Such initiatives highlight that an architect in</w:t>
      </w:r>
    </w:p>
    <w:p>
      <w:pPr>
        <w:pStyle w:val="BodyText"/>
      </w:pPr>
      <w:hyperlink w:anchor="Xa39a3ee5e6b4b0d3255bfef95601890afd80709">
        <w:r>
          <w:rPr>
            <w:rStyle w:val="Hyperlink"/>
          </w:rPr>
          <w:t xml:space="preserve">Spain Madrid</w:t>
        </w:r>
      </w:hyperlink>
      <w:r>
        <w:t xml:space="preserve"> </w:t>
      </w:r>
      <w:r>
        <w:t xml:space="preserve">is also an urban sociologist, interpreting the needs of diverse communities ranging from long-standing residents to new international expatriates.</w:t>
      </w:r>
    </w:p>
    <w:p>
      <w:pPr>
        <w:pStyle w:val="BodyText"/>
      </w:pPr>
      <w:hyperlink w:anchor="Xa39a3ee5e6b4b0d3255bfef95601890afd80709">
        <w:r>
          <w:rPr>
            <w:rStyle w:val="Hyperlink"/>
          </w:rPr>
          <w:t xml:space="preserve">Spain Madrid</w:t>
        </w:r>
      </w:hyperlink>
      <w:r>
        <w:rPr>
          <w:iCs/>
          <w:i/>
        </w:rPr>
        <w:t xml:space="preserve">.</w:t>
      </w:r>
      <w:r>
        <w:t xml:space="preserve">Navigating these bureaucratic frameworks requires patience and diplomatic skill. An architect must advocate for creative solutions that satisfy regulatory requirements without compromising design integrity. This balancing act is a defining characteristic of architectural practice in the city, demanding a deep understanding of legal and cultural constraints.</w:t>
      </w:r>
    </w:p>
    <w:bookmarkEnd w:id="24"/>
    <w:bookmarkStart w:id="25" w:name="v.-conclusion-the-future-steward"/>
    <w:p>
      <w:pPr>
        <w:pStyle w:val="Heading2"/>
      </w:pPr>
      <w:r>
        <w:t xml:space="preserve">V. Conclusion: The Future Steward</w:t>
      </w:r>
    </w:p>
    <w:p>
      <w:pPr>
        <w:pStyle w:val="FirstParagraph"/>
      </w:pPr>
      <w:r>
        <w:t xml:space="preserve">In conclusion, the identity of an</w:t>
      </w:r>
    </w:p>
    <w:p>
      <w:pPr>
        <w:pStyle w:val="BodyText"/>
      </w:pPr>
      <w:r>
        <w:t xml:space="preserve">A</w:t>
      </w:r>
      <w:r>
        <w:rPr>
          <w:vertAlign w:val="subscript"/>
        </w:rPr>
        <w:t xml:space="preserve">rchitect</w:t>
      </w:r>
      <w:r>
        <w:rPr>
          <w:iCs/>
          <w:i/>
        </w:rPr>
        <w:t xml:space="preserve">.</w:t>
      </w:r>
      <w:r>
        <w:t xml:space="preserve">The future demands that architects continue to evolve into multidisciplinary leaders who can address climate change, social inequality, and technological disruption. As</w:t>
      </w:r>
    </w:p>
    <w:p>
      <w:pPr>
        <w:pStyle w:val="BodyText"/>
      </w:pPr>
      <w:hyperlink w:anchor="Xa39a3ee5e6b4b0d3255bfef95601890afd80709">
        <w:r>
          <w:rPr>
            <w:rStyle w:val="Hyperlink"/>
          </w:rPr>
          <w:t xml:space="preserve">Spain Madrid</w:t>
        </w:r>
      </w:hyperlink>
      <w:r>
        <w:t xml:space="preserve"> </w:t>
      </w:r>
      <w:r>
        <w:t xml:space="preserve">continues to grow as a global hub for culture and business, the responsibility placed upon its designers is immense.</w:t>
      </w:r>
    </w:p>
    <w:p>
      <w:pPr>
        <w:pStyle w:val="BodyText"/>
      </w:pPr>
      <w:r>
        <w:t xml:space="preserve">The successful architect in this context must possess a profound respect for history while embracing innovation. They must be skilled negotiators between private interests and public good, ensuring that</w:t>
      </w:r>
    </w:p>
    <w:p>
      <w:pPr>
        <w:pStyle w:val="BodyText"/>
      </w:pPr>
      <w:hyperlink w:anchor="Xa39a3ee5e6b4b0d3255bfef95601890afd80709">
        <w:r>
          <w:rPr>
            <w:rStyle w:val="Hyperlink"/>
          </w:rPr>
          <w:t xml:space="preserve">Spain Madrid</w:t>
        </w:r>
      </w:hyperlink>
      <w:r>
        <w:t xml:space="preserve"> </w:t>
      </w:r>
      <w:r>
        <w:t xml:space="preserve">remains a livable, sustainable, and inspiring city for generations to come. Ultimately, the term paper argues that being an architect in</w:t>
      </w:r>
    </w:p>
    <w:p>
      <w:pPr>
        <w:pStyle w:val="BodyText"/>
      </w:pPr>
      <w:hyperlink w:anchor="Xa39a3ee5e6b4b0d3255bfef95601890afd80709">
        <w:r>
          <w:rPr>
            <w:rStyle w:val="Hyperlink"/>
          </w:rPr>
          <w:t xml:space="preserve">Spain Madrid</w:t>
        </w:r>
      </w:hyperlink>
      <w:r>
        <w:t xml:space="preserve"> </w:t>
      </w:r>
      <w:r>
        <w:t xml:space="preserve">is not merely a profession but a civic duty intertwined with the very identity of one of Europe’s most captivating capitals.</w:t>
      </w:r>
    </w:p>
    <w:p>
      <w:pPr>
        <w:pStyle w:val="BodyText"/>
      </w:pPr>
      <w:r>
        <w:rPr>
          <w:bCs/>
          <w:b/>
        </w:rPr>
        <w:t xml:space="preserve">Bibliography:</w:t>
      </w:r>
      <w:r>
        <w:br/>
      </w:r>
      <w:r>
        <w:t xml:space="preserve">1. Madrid City Council. (2023).</w:t>
      </w:r>
      <w:r>
        <w:t xml:space="preserve"> </w:t>
      </w:r>
      <w:r>
        <w:rPr>
          <w:iCs/>
          <w:i/>
        </w:rPr>
        <w:t xml:space="preserve">General Metropolitan Plan Update.</w:t>
      </w:r>
      <w:r>
        <w:br/>
      </w:r>
      <w:r>
        <w:t xml:space="preserve">2. Garcia, M., &amp; Lopez, R. (2019). Sustainable Urbanism in the Iberian Peninsula.</w:t>
      </w:r>
      <w:r>
        <w:br/>
      </w:r>
      <w:r>
        <w:t xml:space="preserve">3. European Union Commission on Building Energy Efficiency Standards.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Spain Madrid: A Term Paper on Professional Evolution and Urban Stewardship</dc:title>
  <dc:creator/>
  <dc:language>en</dc:language>
  <cp:keywords/>
  <dcterms:created xsi:type="dcterms:W3CDTF">2026-07-29T22:25:39Z</dcterms:created>
  <dcterms:modified xsi:type="dcterms:W3CDTF">2026-07-29T22:25:39Z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