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Innovation</w:t>
      </w:r>
    </w:p>
    <w:bookmarkStart w:id="28" w:name="Xf8886f9306d62d8a4289b07b4f946c38e2f5f97"/>
    <w:p>
      <w:pPr>
        <w:pStyle w:val="Heading1"/>
      </w:pPr>
      <w:r>
        <w:t xml:space="preserve">The Role of the Architect in Venezuela Caracas: Navigating Crisis and Innovation</w:t>
      </w:r>
    </w:p>
    <w:p>
      <w:pPr>
        <w:pStyle w:val="FirstParagraph"/>
      </w:pPr>
      <w:r>
        <w:t xml:space="preserve">A Term Paper Submitted in Partial Fulfillment of Academic Requirements</w:t>
      </w:r>
      <w:r>
        <w:br/>
      </w:r>
      <w:r>
        <w:t xml:space="preserve">Bachelor of Architecture Program</w:t>
      </w:r>
    </w:p>
    <w:p>
      <w:pPr>
        <w:pStyle w:val="BodyText"/>
      </w:pPr>
      <w:r>
        <w:rPr>
          <w:bCs/>
          <w:b/>
        </w:rPr>
        <w:t xml:space="preserve">Abstract:</w:t>
      </w:r>
      <w:r>
        <w:br/>
      </w:r>
      <w:r>
        <w:t xml:space="preserve">This term paper explores the evolving role of the architect within the complex socio-economic landscape of Venezuela Caracas. It examines how professionals in this field have adapted to infrastructure decay, economic volatility, and social housing needs. The paper argues that contemporary architects in Venezuela are not merely designers but crucial agents of community resilience and sustainable adaptation.</w:t>
      </w:r>
    </w:p>
    <w:bookmarkStart w:id="20" w:name="introduction"/>
    <w:p>
      <w:pPr>
        <w:pStyle w:val="Heading2"/>
      </w:pPr>
      <w:r>
        <w:t xml:space="preserve">1. Introduction</w:t>
      </w:r>
    </w:p>
    <w:p>
      <w:pPr>
        <w:pStyle w:val="FirstParagraph"/>
      </w:pPr>
      <w:r>
        <w:t xml:space="preserve">The city of Venezuela Caracas stands as a testament to both architectural ambition and socio-political turbulence. Situated in a valley surrounded by the steep slopes of the Cordillera de la Costa, Caracas presents unique geographical challenges that have shaped its urban development for centuries. In recent decades, however, the context has shifted dramatically due to economic crises, political instability, and infrastructure degradation. Within this environment, the role of the architect has transformed from one of purely aesthetic or functional design to a multidisciplinary practice encompassing social activism, emergency engineering, and sustainable innovation.</w:t>
      </w:r>
    </w:p>
    <w:p>
      <w:pPr>
        <w:pStyle w:val="BodyText"/>
      </w:pPr>
      <w:r>
        <w:t xml:space="preserve">This term paper aims to analyze how architects in Venezuela Caracas are responding to these challenges. It will explore the historical context of Venezuelan architecture, the specific pressures facing current practitioners, and the innovative strategies being employed to revitalize urban spaces. By focusing on Venezuela Caracas as a case study, we can understand how architectural practice adapts under extreme conditions.</w:t>
      </w:r>
    </w:p>
    <w:bookmarkEnd w:id="20"/>
    <w:bookmarkStart w:id="21" w:name="X05f2997fe3004dddf66bda37b73bc3c81336d45"/>
    <w:p>
      <w:pPr>
        <w:pStyle w:val="Heading2"/>
      </w:pPr>
      <w:r>
        <w:t xml:space="preserve">2. Historical Context: The Legacy of Modernism</w:t>
      </w:r>
    </w:p>
    <w:p>
      <w:pPr>
        <w:pStyle w:val="FirstParagraph"/>
      </w:pPr>
      <w:r>
        <w:t xml:space="preserve">To understand the current state of architecture in Venezuela Caracas, one must look back at the mid-20th century. During this period, Venezuela experienced an oil boom that funded ambitious public projects and urban planning initiatives. Architects such as Carlos Raúl Villanueva played a pivotal role in shaping Caracas’s identity through his work on Ciudad Universitaria de Caracas (Caracas University City), a UNESCO World Heritage site.</w:t>
      </w:r>
    </w:p>
    <w:p>
      <w:pPr>
        <w:pStyle w:val="BodyText"/>
      </w:pPr>
      <w:r>
        <w:t xml:space="preserve">Villanueva’s integration of art, architecture, and landscape set a high standard for architectural excellence. However, this era also saw the expansion of informal settlements on the steep hillsides surrounding the city center. As economic conditions deteriorated in the late 20th and early 21st centuries, state investment in urban infrastructure declined. This left architects in Venezuela Caracas grappling with abandoned projects, crumbling public facilities, and an urgent need for affordable housing solutions.</w:t>
      </w:r>
    </w:p>
    <w:bookmarkEnd w:id="21"/>
    <w:bookmarkStart w:id="22" w:name="X4cddeb428b0a15853b0af1624349d89ce6e6211"/>
    <w:p>
      <w:pPr>
        <w:pStyle w:val="Heading2"/>
      </w:pPr>
      <w:r>
        <w:t xml:space="preserve">3. The Contemporary Challenge: Scarcity and Resilience</w:t>
      </w:r>
    </w:p>
    <w:p>
      <w:pPr>
        <w:pStyle w:val="FirstParagraph"/>
      </w:pPr>
      <w:r>
        <w:t xml:space="preserve">In recent years, the architectural profession in Venezuela Caracas has been defined by scarcity. Fluctuations in currency value, import restrictions on building materials, and power outages have forced architects to rethink traditional construction methods. Professionals working in this context must often rely on local materials or repurpose existing structures rather than importing high-tech solutions.</w:t>
      </w:r>
    </w:p>
    <w:p>
      <w:pPr>
        <w:pStyle w:val="BodyText"/>
      </w:pPr>
      <w:r>
        <w:t xml:space="preserve">This constraint has sparked a wave of creativity. Architects are increasingly adopting low-cost, sustainable techniques such as rammed earth, recycled plastic bricks, and modular construction using salvaged materials. Furthermore, the role of the architect has expanded to include advocacy for legal housing rights and community engagement. In Venezuela Caracas, architects often work directly with communities to design incremental housing that can be expanded over time as families gain financial stability.</w:t>
      </w:r>
    </w:p>
    <w:bookmarkEnd w:id="22"/>
    <w:bookmarkStart w:id="23" w:name="Xc99d7e1ca1e7e0487cfd0e0efbf6008f83cabf4"/>
    <w:p>
      <w:pPr>
        <w:pStyle w:val="Heading2"/>
      </w:pPr>
      <w:r>
        <w:t xml:space="preserve">4. Social Housing and Community-Centered Design</w:t>
      </w:r>
    </w:p>
    <w:p>
      <w:pPr>
        <w:pStyle w:val="FirstParagraph"/>
      </w:pPr>
      <w:r>
        <w:t xml:space="preserve">The housing crisis in Venezuela Caracas has been exacerbated by the migration of millions of citizens abroad, leading to a shift in demographic patterns and increased demand for affordable units. Architects are responding by prioritizing social housing projects that emphasize density without sacrificing quality of life. In many neighborhoods, self-construction remains common due to the lack of formal market options.</w:t>
      </w:r>
    </w:p>
    <w:p>
      <w:pPr>
        <w:pStyle w:val="BodyText"/>
      </w:pPr>
      <w:r>
        <w:t xml:space="preserve">In this context, architects act as technical advisors rather than sole designers. They provide blueprints and guidance for residents to build their own homes safely and efficiently. This collaborative approach not only reduces costs but also empowers communities by giving them ownership over their living environments. Several initiatives in Venezuela Caracas have successfully demonstrated how participatory design can lead to more resilient neighborhoods, where architecture serves as a tool for social cohesion.</w:t>
      </w:r>
    </w:p>
    <w:bookmarkEnd w:id="23"/>
    <w:bookmarkStart w:id="24" w:name="X455227f23ddc06457d5fe547417aa2e95432b97"/>
    <w:p>
      <w:pPr>
        <w:pStyle w:val="Heading2"/>
      </w:pPr>
      <w:r>
        <w:t xml:space="preserve">5. Sustainable Adaptation and Green Architecture</w:t>
      </w:r>
    </w:p>
    <w:p>
      <w:pPr>
        <w:pStyle w:val="FirstParagraph"/>
      </w:pPr>
      <w:r>
        <w:t xml:space="preserve">Despite economic hardships, there is a growing movement among architects in Venezuela Caracas to embrace sustainability. The city’s tropical climate offers opportunities for passive cooling strategies, such as natural ventilation, shading devices, and green roofs. These methods are not only environmentally friendly but also cost-effective in the long run.</w:t>
      </w:r>
    </w:p>
    <w:p>
      <w:pPr>
        <w:pStyle w:val="BodyText"/>
      </w:pPr>
      <w:r>
        <w:t xml:space="preserve">Renovation projects have become more prevalent than new constructions due to the high costs associated with building from scratch. Architects are focusing on retrofitting existing buildings to improve energy efficiency and structural integrity. This adaptive reuse is crucial for preserving the cultural heritage of Venezuela Caracas while meeting modern safety standards. Additionally, there is an increasing interest in urban agriculture, with architects designing rooftops and balconies that can support food production, addressing both environmental and nutritional challenges.</w:t>
      </w:r>
    </w:p>
    <w:bookmarkEnd w:id="24"/>
    <w:bookmarkStart w:id="25" w:name="the-political-dimension-of-architecture"/>
    <w:p>
      <w:pPr>
        <w:pStyle w:val="Heading2"/>
      </w:pPr>
      <w:r>
        <w:t xml:space="preserve">6. The Political Dimension of Architecture</w:t>
      </w:r>
    </w:p>
    <w:p>
      <w:pPr>
        <w:pStyle w:val="FirstParagraph"/>
      </w:pPr>
      <w:r>
        <w:t xml:space="preserve">In Venezuela Caracas, architecture cannot be separated from politics. Government policies significantly influence the availability of resources for construction projects. While some state-led initiatives have aimed to improve public housing, they have also faced criticism for lack of transparency and quality control. Architects often find themselves navigating a complex political landscape where professional ethics may conflict with governmental directives.</w:t>
      </w:r>
    </w:p>
    <w:p>
      <w:pPr>
        <w:pStyle w:val="BodyText"/>
      </w:pPr>
      <w:r>
        <w:t xml:space="preserve">Nevertheless, many architects remain committed to improving the urban fabric of Venezuela Caracas through independent projects and international collaborations. These efforts highlight the resilience of the profession and its potential to drive positive change even in difficult times. By fostering dialogue between citizens, authorities, and professionals, architects can contribute to more inclusive urban planning processes.</w:t>
      </w:r>
    </w:p>
    <w:bookmarkEnd w:id="25"/>
    <w:bookmarkStart w:id="26" w:name="conclusion"/>
    <w:p>
      <w:pPr>
        <w:pStyle w:val="Heading2"/>
      </w:pPr>
      <w:r>
        <w:t xml:space="preserve">7. Conclusion</w:t>
      </w:r>
    </w:p>
    <w:p>
      <w:pPr>
        <w:pStyle w:val="FirstParagraph"/>
      </w:pPr>
      <w:r>
        <w:t xml:space="preserve">The role of the architect in Venezuela Caracas has evolved significantly over the past few decades. What was once a field focused on monumental modernism is now characterized by ingenuity, adaptability, and social responsibility. Architects in this region are not just designing buildings; they are crafting solutions to complex socio-economic problems.</w:t>
      </w:r>
    </w:p>
    <w:p>
      <w:pPr>
        <w:pStyle w:val="BodyText"/>
      </w:pPr>
      <w:r>
        <w:t xml:space="preserve">Through sustainable practices, community engagement, and innovative use of materials, architects in Venezuela Caracas are demonstrating that creativity can flourish even in adversity. Their work serves as a beacon of hope for the city’s future, proving that architecture remains a vital tool for shaping human experience regardless of external circumstances. As Venezuela Caracas continues to navigate its turbulent path forward, the contributions of its architects will be essential in rebuilding not just structures, but communities.</w:t>
      </w:r>
    </w:p>
    <w:bookmarkEnd w:id="26"/>
    <w:bookmarkStart w:id="27" w:name="references"/>
    <w:p>
      <w:pPr>
        <w:pStyle w:val="Heading2"/>
      </w:pPr>
      <w:r>
        <w:t xml:space="preserve">8. References</w:t>
      </w:r>
    </w:p>
    <w:p>
      <w:pPr>
        <w:numPr>
          <w:ilvl w:val="0"/>
          <w:numId w:val="1001"/>
        </w:numPr>
        <w:pStyle w:val="Compact"/>
      </w:pPr>
      <w:r>
        <w:t xml:space="preserve">Fernández del Paso, M., &amp; Linares de Manrique, C. (Eds.). (1978). *Historia de la Arquitectura en Venezuela*. Monte Ávila Editores.</w:t>
      </w:r>
    </w:p>
    <w:p>
      <w:pPr>
        <w:numPr>
          <w:ilvl w:val="0"/>
          <w:numId w:val="1001"/>
        </w:numPr>
        <w:pStyle w:val="Compact"/>
      </w:pPr>
      <w:r>
        <w:t xml:space="preserve">Ramos, A. G. (2005). *The Architecture of Carlos Raúl Villanueva: Between Modernity and Tradition*. Princeton Architectural Press.</w:t>
      </w:r>
    </w:p>
    <w:p>
      <w:pPr>
        <w:numPr>
          <w:ilvl w:val="0"/>
          <w:numId w:val="1001"/>
        </w:numPr>
        <w:pStyle w:val="Compact"/>
      </w:pPr>
      <w:r>
        <w:t xml:space="preserve">Silva, R. (2019). *Urbanism in Crisis: Housing and Infrastructure in Contemporary Caracas*. Journal of Latin American Geography, 18(3), 45-62.</w:t>
      </w:r>
    </w:p>
    <w:p>
      <w:pPr>
        <w:numPr>
          <w:ilvl w:val="0"/>
          <w:numId w:val="1001"/>
        </w:numPr>
        <w:pStyle w:val="Compact"/>
      </w:pPr>
      <w:r>
        <w:t xml:space="preserve">Villanueva, C. R. (1970). *Ciudad Universitaria de Caracas: A Synthesis of Art and Architecture*. UNESCO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Venezuela Caracas: Navigating Crisis and Innovation</dc:title>
  <dc:creator/>
  <dc:language>en</dc:language>
  <cp:keywords/>
  <dcterms:created xsi:type="dcterms:W3CDTF">2026-07-29T07:59:22Z</dcterms:created>
  <dcterms:modified xsi:type="dcterms:W3CDTF">2026-07-29T07:59:22Z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