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28" w:name="X1b8f2b470ad6a4774e4c2aa1daa17b6329c8373"/>
    <w:p>
      <w:pPr>
        <w:pStyle w:val="Heading1"/>
      </w:pPr>
      <w:r>
        <w:t xml:space="preserve">A Term Paper on the Historical and Contemporary Significance of the Astronomer in Uzbekistan Tashkent</w:t>
      </w:r>
    </w:p>
    <w:p>
      <w:pPr>
        <w:pStyle w:val="FirstParagraph"/>
      </w:pPr>
      <w:r>
        <w:rPr>
          <w:bCs/>
          <w:b/>
        </w:rPr>
        <w:t xml:space="preserve">Abstract:</w:t>
      </w:r>
      <w:r>
        <w:br/>
      </w:r>
      <w:r>
        <w:t xml:space="preserve">This document examines the pivotal role of an astronomer within the historical context and modern scientific landscape of Uzbekistan, specifically focusing on its capital city, Tashkent. By analyzing the legacy of Ulugh Beg and evaluating current educational initiatives in Uzbekistan Tashkent, this term paper argues that the figure of the Astronomer serves not only as a bridge to global astrophysics but also as a central pillar in national identity development and educational reform.</w:t>
      </w:r>
    </w:p>
    <w:bookmarkStart w:id="20" w:name="introduction"/>
    <w:p>
      <w:pPr>
        <w:pStyle w:val="Heading2"/>
      </w:pPr>
      <w:r>
        <w:t xml:space="preserve">1. Introduction</w:t>
      </w:r>
    </w:p>
    <w:p>
      <w:pPr>
        <w:pStyle w:val="FirstParagraph"/>
      </w:pPr>
      <w:r>
        <w:t xml:space="preserve">The study of celestial bodies has always been a fundamental pursuit of human civilization, yet certain regions have historically held disproportionate influence over this discipline. In the Central Asian context, few locations carry as much weight in the history of science as Tashkent, the vibrant capital and largest city of Uzbekistan Tashkent. For centuries, this region served as a crossroads where cultures met and knowledge flourished. This term paper seeks to explore how an astronomer operates within this unique geographical and cultural framework.</w:t>
      </w:r>
    </w:p>
    <w:p>
      <w:pPr>
        <w:pStyle w:val="BodyText"/>
      </w:pPr>
      <w:r>
        <w:t xml:space="preserve">The significance of the astronomer extends far beyond mere observation; it represents a commitment to empirical truth, mathematical precision, and intellectual curiosity. In Uzbekistan Tashkent, the profession is deeply rooted in history but faces modern challenges related to funding, international collaboration, and technological advancement. By focusing on these dynamics through a Term Paper lens, we can better understand the trajectory of astronomical education and research in this vital region.</w:t>
      </w:r>
    </w:p>
    <w:bookmarkEnd w:id="20"/>
    <w:bookmarkStart w:id="21" w:name="X29c532f4bf929dd9b62754094d0031a7aaa721e"/>
    <w:p>
      <w:pPr>
        <w:pStyle w:val="Heading2"/>
      </w:pPr>
      <w:r>
        <w:t xml:space="preserve">2. Historical Foundations: The Legacy of Ulugh Beg</w:t>
      </w:r>
    </w:p>
    <w:p>
      <w:pPr>
        <w:pStyle w:val="FirstParagraph"/>
      </w:pPr>
      <w:r>
        <w:t xml:space="preserve">To understand the contemporary astronomer in Uzbekistan Tashkent, one must first examine its most famous historical predecessor: Ulugh Beg (1394–1449). A Timurid ruler, mathematician, and astronomer, Ulugh Beg established an observatory in Samarkand that was considered one of the best in the world during its time. Although Samarkand is distinct from Tashkent today, both cities form the cultural heartland of Uzbekistan Tashkent's broader historical narrative.</w:t>
      </w:r>
    </w:p>
    <w:p>
      <w:pPr>
        <w:pStyle w:val="BodyText"/>
      </w:pPr>
      <w:r>
        <w:t xml:space="preserve">The</w:t>
      </w:r>
      <w:r>
        <w:t xml:space="preserve"> </w:t>
      </w:r>
      <w:r>
        <w:rPr>
          <w:iCs/>
          <w:i/>
        </w:rPr>
        <w:t xml:space="preserve">Zij-i Sultani</w:t>
      </w:r>
      <w:r>
        <w:t xml:space="preserve">, a star catalog compiled by Ulugh Beg and his team of astronomers, remained the most accurate in the world for nearly a century. The methodological rigor displayed by these early astronomers set a precedent for modern scientific inquiry. For a student or researcher writing about an Astronomer today in Uzbekistan Tashkent, this historical benchmark provides both inspiration and accountability. It demonstrates that the region has always been capable of producing world-class science when supported by visionary leadership.</w:t>
      </w:r>
    </w:p>
    <w:bookmarkEnd w:id="21"/>
    <w:bookmarkStart w:id="24" w:name="Xe6fea15c6b8e224df9ac965bfc4c117eac8de99"/>
    <w:p>
      <w:pPr>
        <w:pStyle w:val="Heading2"/>
      </w:pPr>
      <w:r>
        <w:t xml:space="preserve">3. The Modern Astronomer in Uzbekistan Tashkent</w:t>
      </w:r>
    </w:p>
    <w:p>
      <w:pPr>
        <w:pStyle w:val="FirstParagraph"/>
      </w:pPr>
      <w:r>
        <w:t xml:space="preserve">In the present day, the role of an astronomer in Uzbekistan Tashkent has evolved significantly. Post-independence, there has been a concerted effort to revive interest in science and mathematics within schools and universities across the capital city. The modern astronomer is no longer just an observer of stars but also a researcher utilizing sophisticated digital tools.</w:t>
      </w:r>
    </w:p>
    <w:bookmarkStart w:id="22" w:name="educational-institutions"/>
    <w:p>
      <w:pPr>
        <w:pStyle w:val="Heading3"/>
      </w:pPr>
      <w:r>
        <w:t xml:space="preserve">3.1 Educational Institutions</w:t>
      </w:r>
    </w:p>
    <w:p>
      <w:pPr>
        <w:pStyle w:val="FirstParagraph"/>
      </w:pPr>
      <w:r>
        <w:t xml:space="preserve">Tashkent hosts several prestigious universities, such as Tashkent State University and the National University of Uzbekistan, where physics and astronomy programs are increasingly robust. The curriculum for an astronomer today in Uzbekistan Tashkent includes not only classical mechanics but also astrophysics, cosmology, and satellite data analysis. This shift reflects a global standardization of scientific education while maintaining local relevance.</w:t>
      </w:r>
    </w:p>
    <w:bookmarkEnd w:id="22"/>
    <w:bookmarkStart w:id="23" w:name="infrastructure-and-research"/>
    <w:p>
      <w:pPr>
        <w:pStyle w:val="Heading3"/>
      </w:pPr>
      <w:r>
        <w:t xml:space="preserve">3.2 Infrastructure and Research</w:t>
      </w:r>
    </w:p>
    <w:p>
      <w:pPr>
        <w:pStyle w:val="FirstParagraph"/>
      </w:pPr>
      <w:r>
        <w:t xml:space="preserve">New observatories and research centers are being established or renovated in the Tashkent region to support contemporary astronomical studies. The involvement of an astronomer now requires access to high-performance computing resources, as much of modern astrophysics is computational rather than observational alone. Collaboration with international bodies like NASA, ESA, and various European universities has become a staple for researchers in Uzbekistan Tashkent.</w:t>
      </w:r>
    </w:p>
    <w:bookmarkEnd w:id="23"/>
    <w:bookmarkEnd w:id="24"/>
    <w:bookmarkStart w:id="25" w:name="challenges-facing-the-astronomer-today"/>
    <w:p>
      <w:pPr>
        <w:pStyle w:val="Heading2"/>
      </w:pPr>
      <w:r>
        <w:t xml:space="preserve">4. Challenges Facing the Astronomer Today</w:t>
      </w:r>
    </w:p>
    <w:p>
      <w:pPr>
        <w:pStyle w:val="FirstParagraph"/>
      </w:pPr>
      <w:r>
        <w:t xml:space="preserve">Despite the promising developments, an astronomer working in Uzbekistan Tashkent faces specific hurdles. Budget constraints remain a primary concern for maintaining state-of-the-art equipment. Furthermore, while historical ties with Russian and European scientific communities are strong, expanding networks with American and Asian institutions is crucial for cross-pollination of ideas.</w:t>
      </w:r>
    </w:p>
    <w:p>
      <w:pPr>
        <w:pStyle w:val="BodyText"/>
      </w:pPr>
      <w:r>
        <w:t xml:space="preserve">Another challenge is the retention of talent. Many promising students who train to become an astronomer in Uzbekistan Tashkent eventually seek opportunities abroad due to perceived limitations in career progression or research funding locally. Addressing this "brain drain" requires not only financial incentives but also a cultural shift that celebrates scientific achievement within the broader society of Uzbekistan Tashkent.</w:t>
      </w:r>
    </w:p>
    <w:bookmarkEnd w:id="25"/>
    <w:bookmarkStart w:id="26" w:name="X1abc9d96ca099ab1c0d9ab5aca6cdd483a8d710"/>
    <w:p>
      <w:pPr>
        <w:pStyle w:val="Heading2"/>
      </w:pPr>
      <w:r>
        <w:t xml:space="preserve">5. The Importance of Astronomy in National Identity</w:t>
      </w:r>
    </w:p>
    <w:p>
      <w:pPr>
        <w:pStyle w:val="FirstParagraph"/>
      </w:pPr>
      <w:r>
        <w:t xml:space="preserve">Astronomy is more than a scientific discipline; it is a source of national pride for Uzbekistan Tashkent. By highlighting the achievements of past astronomers, the government aims to inspire a new generation to pursue STEM (Science, Technology, Engineering, and Mathematics) fields. The visibility of an astronomer in media and educational campaigns helps demystify science and encourages public engagement with complex topics.</w:t>
      </w:r>
    </w:p>
    <w:p>
      <w:pPr>
        <w:pStyle w:val="BodyText"/>
      </w:pPr>
      <w:r>
        <w:t xml:space="preserve">Furthermore, international astronomical events hosted in Uzbekistan Tashkent serve as diplomatic tools. They showcase the country's stability and commitment to global cooperation, reinforcing the image of a modern, open society rooted in ancient traditions.</w:t>
      </w:r>
    </w:p>
    <w:bookmarkEnd w:id="26"/>
    <w:bookmarkStart w:id="27" w:name="conclusion"/>
    <w:p>
      <w:pPr>
        <w:pStyle w:val="Heading2"/>
      </w:pPr>
      <w:r>
        <w:t xml:space="preserve">6. Conclusion</w:t>
      </w:r>
    </w:p>
    <w:p>
      <w:pPr>
        <w:pStyle w:val="FirstParagraph"/>
      </w:pPr>
      <w:r>
        <w:t xml:space="preserve">In conclusion, this Term Paper highlights that an astronomer in Uzbekistan Tashkent occupies a unique position at the intersection of history and innovation. The legacy of figures like Ulugh Beg provides a rich backdrop against which modern astronomers must operate, striving to uphold the high standards set by their predecessors. While challenges regarding resources and infrastructure persist, the dedication of researchers in Uzbekistan Tashkent is evident.</w:t>
      </w:r>
    </w:p>
    <w:p>
      <w:pPr>
        <w:pStyle w:val="BodyText"/>
      </w:pPr>
      <w:r>
        <w:t xml:space="preserve">The future depends on sustained investment in education and international partnerships. By empowering an astronomer with adequate tools and recognition, Uzbekistan Tashkent can continue to contribute meaningfully to our collective understanding of the universe. Ultimately, recognizing the vital role of these scientists ensures that Uzbekistan Tashkent remains a beacon of scientific excellence for generations to come.</w:t>
      </w:r>
    </w:p>
    <w:p>
      <w:pPr>
        <w:pStyle w:val="BodyText"/>
      </w:pPr>
      <w:r>
        <w:rPr>
          <w:bCs/>
          <w:b/>
        </w:rPr>
        <w:t xml:space="preserve">References (Simulated):</w:t>
      </w:r>
      <w:r>
        <w:br/>
      </w:r>
      <w:r>
        <w:t xml:space="preserve">- Historical Archives on Ulugh Beg and Timurid Science.</w:t>
      </w:r>
      <w:r>
        <w:br/>
      </w:r>
      <w:r>
        <w:t xml:space="preserve">- Ministry of Higher Education, Republic of Uzbekistan: Annual Reports on STEM Development.</w:t>
      </w:r>
      <w:r>
        <w:br/>
      </w:r>
      <w:r>
        <w:t xml:space="preserve">- International Astronomical Union (IAU) Regional Data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Uzbekistan Tashkent</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