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9da7a8386f7816ef1b6886f4ed5ff865ed44c7f"/>
    <w:p>
      <w:pPr>
        <w:pStyle w:val="Heading1"/>
      </w:pPr>
      <w:r>
        <w:t xml:space="preserve">The Role and Significance of the Auditor in Brazil Rio de Janeiro</w:t>
      </w:r>
    </w:p>
    <w:p>
      <w:pPr>
        <w:pStyle w:val="FirstParagraph"/>
      </w:pPr>
      <w:r>
        <w:rPr>
          <w:iCs/>
          <w:i/>
          <w:bCs/>
          <w:b/>
        </w:rPr>
        <w:t xml:space="preserve">Auditor Term Paper Abstract</w:t>
      </w:r>
      <w:r>
        <w:br/>
      </w:r>
      <w:r>
        <w:t xml:space="preserve">This paper examines the critical role of the Auditor within the economic and legal framework of Brazil Rio de Janeiro. As a major financial hub, this region requires robust auditing standards to ensure transparency, compliance with federal regulations, and investor confidence. The document explores the regulatory landscape governed by CVM and CRC, analyzes specific challenges faced in Rio de Janeiro’s energy sector versus its tourism industry, and discusses the evolving demand for digital auditing competencies.</w:t>
      </w:r>
    </w:p>
    <w:bookmarkStart w:id="20" w:name="introduction"/>
    <w:p>
      <w:pPr>
        <w:pStyle w:val="Heading2"/>
      </w:pPr>
      <w:r>
        <w:t xml:space="preserve">Introduction</w:t>
      </w:r>
    </w:p>
    <w:p>
      <w:pPr>
        <w:pStyle w:val="FirstParagraph"/>
      </w:pPr>
      <w:r>
        <w:t xml:space="preserve">In the complex ecosystem of modern finance, the profession of an Auditor serves as the bedrock of trust between corporations, investors, and regulatory bodies. In Brazil Rio de Janeiro, a state that combines significant industrial output with a burgeoning service economy and vast oil reserves, the function of the Auditor is not merely administrative but strategic. Brazil Rio de Janeiro stands as one of Latin America’s most vital economic engines. Consequently, the presence of qualified Auditors in this jurisdiction is paramount for maintaining fiscal integrity and attracting foreign direct investment.</w:t>
      </w:r>
    </w:p>
    <w:p>
      <w:pPr>
        <w:pStyle w:val="BodyText"/>
      </w:pPr>
      <w:r>
        <w:t xml:space="preserve">This Term Paper aims to delineate the multifaceted responsibilities of an Auditor operating within this specific geographic context. It argues that while federal laws provide the baseline, the unique industrial composition of Brazil Rio de Janeiro necessitates a specialized approach to auditing. From overseeing massive Petrobras subsidiaries in Angra dos Reis to ensuring compliance for hospitality firms in Copacabana, Auditors must navigate a landscape defined by both high-stakes corporate governance and rigorous public sector scrutiny.</w:t>
      </w:r>
    </w:p>
    <w:bookmarkEnd w:id="20"/>
    <w:bookmarkStart w:id="21" w:name="X144032c6d135b636503c12af1855e23d1770b7e"/>
    <w:p>
      <w:pPr>
        <w:pStyle w:val="Heading2"/>
      </w:pPr>
      <w:r>
        <w:t xml:space="preserve">Regulatory Framework and Professional Oversight</w:t>
      </w:r>
    </w:p>
    <w:p>
      <w:pPr>
        <w:pStyle w:val="FirstParagraph"/>
      </w:pPr>
      <w:r>
        <w:t xml:space="preserve">The practice of auditing in Brazil Rio de Janeiro is strictly regulated to ensure uniformity and integrity. The primary federal body overseeing securities markets, the Comissão de Valores Mobiliários (CVM), sets rigorous standards for public companies. However, local practitioners must also adhere to the guidelines established by the Conselho Regional de Contabilidade (CRC) do Rio de Janeiro. This regional council plays a pivotal role in licensing professionals and enforcing ethical codes specific to the state’s jurisdiction.</w:t>
      </w:r>
    </w:p>
    <w:p>
      <w:pPr>
        <w:pStyle w:val="BodyText"/>
      </w:pPr>
      <w:r>
        <w:t xml:space="preserve">For an Auditor, understanding this dual-layered regulatory environment is essential. The CVM demands adherence to International Financial Reporting Standards (IFRS), which have been fully adopted by Brazilian corporations. Simultaneously, the CRC ensures that local Auditors maintain continuing education and ethical standards relevant to domestic tax laws, such as the Complex Tax Regime (Regime Tributário de Transparência) applicable in Rio de Janeiro. Failure to comply with these regulations can result in severe penalties, including license revocation and criminal liability for the Auditor.</w:t>
      </w:r>
    </w:p>
    <w:bookmarkEnd w:id="21"/>
    <w:bookmarkStart w:id="22" w:name="X6de53d2664be8f420f29ba408a44bafe3b15bfd"/>
    <w:p>
      <w:pPr>
        <w:pStyle w:val="Heading2"/>
      </w:pPr>
      <w:r>
        <w:t xml:space="preserve">Sector-Specific Challenges: Oil, Gas, and Tourism</w:t>
      </w:r>
    </w:p>
    <w:p>
      <w:pPr>
        <w:pStyle w:val="FirstParagraph"/>
      </w:pPr>
      <w:r>
        <w:t xml:space="preserve">Brazil Rio de Janeiro’s economy is heavily influenced by its oil and gas sector, particularly through state-controlled entities like Petrobras. For Auditors operating in this sphere, the complexity of long-term concession contracts requires specialized knowledge. These Auditors must verify not only financial statements but also compliance with environmental regulations and social responsibility mandates tied to government concessions. The risk profile here is distinct; it involves geopolitical risks, fluctuating commodity prices, and stringent anti-corruption laws.</w:t>
      </w:r>
    </w:p>
    <w:p>
      <w:pPr>
        <w:pStyle w:val="BodyText"/>
      </w:pPr>
      <w:r>
        <w:t xml:space="preserve">Conversely, the tourism industry in Brazil Rio de Janeiro presents a different set of auditing challenges. With millions of visitors annually visiting landmarks such as Christ the Redeemer and Sugarloaf Mountain, numerous small to medium-sized enterprises (SMEs) operate in the hospitality and entertainment sectors. Auditors for these businesses focus on cash flow management, tax compliance regarding services (ISS), and labor law adherence given the seasonal nature of employment. The disparity between auditing a multinational energy corporation and a local tour operator highlights the versatility required of an Auditor in this state.</w:t>
      </w:r>
    </w:p>
    <w:bookmarkEnd w:id="22"/>
    <w:bookmarkStart w:id="23" w:name="the-impact-of-digital-transformation"/>
    <w:p>
      <w:pPr>
        <w:pStyle w:val="Heading2"/>
      </w:pPr>
      <w:r>
        <w:t xml:space="preserve">The Impact of Digital Transformation</w:t>
      </w:r>
    </w:p>
    <w:p>
      <w:pPr>
        <w:pStyle w:val="FirstParagraph"/>
      </w:pPr>
      <w:r>
        <w:t xml:space="preserve">In recent years, the role of the Auditor has undergone a radical transformation due to digitalization. In Brazil Rio de Janeiro, there is a growing push toward electronic invoicing (NF-e) and blockchain technologies for supply chain verification. Modern Auditors must possess data analytics skills to detect anomalies in large datasets rather than relying on traditional sampling methods.</w:t>
      </w:r>
    </w:p>
    <w:p>
      <w:pPr>
        <w:pStyle w:val="BodyText"/>
      </w:pPr>
      <w:r>
        <w:t xml:space="preserve">This shift is particularly evident in the public sector of Brazil Rio de Janeiro. Municipalities are increasingly adopting real-time auditing tools to combat fraud and mismanagement of public funds. Consequently, Auditors who can leverage artificial intelligence and machine learning algorithms to predict financial discrepancies are becoming highly sought after. The Term Paper posits that future success for any Auditor in this region depends on their ability to integrate technical IT skills with traditional accounting knowledge.</w:t>
      </w:r>
    </w:p>
    <w:bookmarkEnd w:id="23"/>
    <w:bookmarkStart w:id="24" w:name="Xf2aa9e3937a3d7884612ce872834cabdf908794"/>
    <w:p>
      <w:pPr>
        <w:pStyle w:val="Heading2"/>
      </w:pPr>
      <w:r>
        <w:t xml:space="preserve">Ethical Considerations and Corporate Governance</w:t>
      </w:r>
    </w:p>
    <w:p>
      <w:pPr>
        <w:pStyle w:val="FirstParagraph"/>
      </w:pPr>
      <w:r>
        <w:t xml:space="preserve">Ethics remain the cornerstone of the auditing profession. In Brazil Rio de Janeiro, where historical instances of corporate scandals have impacted public trust, the Auditor’s independence is under intense scrutiny. The Auditor must act as an objective gatekeeper, ensuring that management does not manipulate financial results to mislead stakeholders.</w:t>
      </w:r>
    </w:p>
    <w:p>
      <w:pPr>
        <w:pStyle w:val="BodyText"/>
      </w:pPr>
      <w:r>
        <w:t xml:space="preserve">Corporate governance codes promoted by the Brazilian Institute of Corporate Governance (IBGC) are widely adopted by companies in Brazil Rio de Janeiro. Auditors play a crucial role in implementing these governance structures. They must report directly to audit committees, ensuring that internal controls are robust and that any irregularities are escalated appropriately. The moral weight carried by an Auditor in this region is significant, as their work directly influences the economic stability of the community and the confidence of international partners.</w:t>
      </w:r>
    </w:p>
    <w:bookmarkEnd w:id="24"/>
    <w:bookmarkStart w:id="25" w:name="conclusion"/>
    <w:p>
      <w:pPr>
        <w:pStyle w:val="Heading2"/>
      </w:pPr>
      <w:r>
        <w:t xml:space="preserve">Conclusion</w:t>
      </w:r>
    </w:p>
    <w:p>
      <w:pPr>
        <w:pStyle w:val="FirstParagraph"/>
      </w:pPr>
      <w:r>
        <w:t xml:space="preserve">In conclusion, the profession of an Auditor in Brazil Rio de Janeiro is dynamic, demanding a blend of technical expertise, ethical fortitude, and adaptability. The specific characteristics of this region—from its heavy reliance on the energy sector to its vibrant tourism industry—create a unique environment where auditing standards must be applied with nuance. As regulatory frameworks evolve and digital tools become more sophisticated, the Auditor will continue to play a vital role in ensuring transparency and accountability.</w:t>
      </w:r>
    </w:p>
    <w:p>
      <w:pPr>
        <w:pStyle w:val="BodyText"/>
      </w:pPr>
      <w:r>
        <w:t xml:space="preserve">For students and professionals alike, understanding the context of Brazil Rio de Janeiro is essential for mastering this profession. The interplay between federal laws like CVM regulations and local practices governed by CRC creates a complex but rewarding career path. Ultimately, the Auditor serves as the guardian of financial truth in Brazil Rio de Janeiro, facilitating sustainable economic growth through rigorous verification and ethical practice.</w:t>
      </w:r>
    </w:p>
    <w:bookmarkEnd w:id="25"/>
    <w:bookmarkStart w:id="26" w:name="references"/>
    <w:p>
      <w:pPr>
        <w:pStyle w:val="Heading2"/>
      </w:pPr>
      <w:r>
        <w:t xml:space="preserve">References</w:t>
      </w:r>
    </w:p>
    <w:p>
      <w:pPr>
        <w:numPr>
          <w:ilvl w:val="0"/>
          <w:numId w:val="1001"/>
        </w:numPr>
        <w:pStyle w:val="Compact"/>
      </w:pPr>
      <w:r>
        <w:t xml:space="preserve">Brazilian Securities Commission (CVM). Regulations on Auditing Standards.</w:t>
      </w:r>
    </w:p>
    <w:p>
      <w:pPr>
        <w:numPr>
          <w:ilvl w:val="0"/>
          <w:numId w:val="1001"/>
        </w:numPr>
        <w:pStyle w:val="Compact"/>
      </w:pPr>
      <w:r>
        <w:t xml:space="preserve">Council of Professional Accounting of the State of Rio de Janeiro (CRC-RJ). Ethical Code and Licensing Requirements.</w:t>
      </w:r>
    </w:p>
    <w:p>
      <w:pPr>
        <w:numPr>
          <w:ilvl w:val="0"/>
          <w:numId w:val="1001"/>
        </w:numPr>
        <w:pStyle w:val="Compact"/>
      </w:pPr>
      <w:r>
        <w:t xml:space="preserve">Brazilian Institute of Corporate Governance (IBGC). Best Practices in Corporate Governance.</w:t>
      </w:r>
    </w:p>
    <w:p>
      <w:pPr>
        <w:numPr>
          <w:ilvl w:val="0"/>
          <w:numId w:val="1001"/>
        </w:numPr>
        <w:pStyle w:val="Compact"/>
      </w:pPr>
      <w:r>
        <w:t xml:space="preserve">National Federation of Auditors. Economic Impact Analysis on Southeastern Brazil.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Auditor in Brazil Rio de Janeiro</dc:title>
  <dc:creator/>
  <dc:language>en</dc:language>
  <cp:keywords/>
  <dcterms:created xsi:type="dcterms:W3CDTF">2026-07-29T07:02:50Z</dcterms:created>
  <dcterms:modified xsi:type="dcterms:W3CDTF">2026-07-29T07:02:50Z</dcterms:modified>
</cp:coreProperties>
</file>

<file path=docProps/custom.xml><?xml version="1.0" encoding="utf-8"?>
<Properties xmlns="http://schemas.openxmlformats.org/officeDocument/2006/custom-properties" xmlns:vt="http://schemas.openxmlformats.org/officeDocument/2006/docPropsVTypes"/>
</file>