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Term</w:t>
      </w:r>
      <w:r>
        <w:t xml:space="preserve"> </w:t>
      </w:r>
      <w:r>
        <w:t xml:space="preserve">Paper</w:t>
      </w:r>
    </w:p>
    <w:bookmarkStart w:id="30" w:name="Xeedcd57761b02a487dfeb0dc4c30f687a1ebf98"/>
    <w:p>
      <w:pPr>
        <w:pStyle w:val="Heading1"/>
      </w:pPr>
      <w:r>
        <w:t xml:space="preserve">The Role and Evolution of the Auditor in China Beijing</w:t>
      </w:r>
      <w:r>
        <w:br/>
      </w:r>
      <w:r>
        <w:t xml:space="preserve">A Comprehensive Term Paper</w:t>
      </w:r>
    </w:p>
    <w:p>
      <w:pPr>
        <w:pStyle w:val="FirstParagraph"/>
      </w:pPr>
      <w:r>
        <w:rPr>
          <w:iCs/>
          <w:i/>
          <w:bCs/>
          <w:b/>
        </w:rPr>
        <w:t xml:space="preserve">Abstract:</w:t>
      </w:r>
      <w:r>
        <w:br/>
      </w:r>
      <w:r>
        <w:t xml:space="preserve">This term paper explores the critical function of the Auditor within the rapidly expanding economic landscape of China Beijing. It examines how internal and external auditing standards have converged with local regulatory frameworks to ensure financial transparency, corporate governance, and compliance with both Chinese laws and international norms. The paper highlights specific challenges faced by Auditors in this region, including cultural nuances, rapid digital transformation, and the rigorous demands of state-owned enterprises (SOEs).</w:t>
      </w:r>
    </w:p>
    <w:bookmarkStart w:id="20" w:name="introduction"/>
    <w:p>
      <w:pPr>
        <w:pStyle w:val="Heading2"/>
      </w:pPr>
      <w:r>
        <w:t xml:space="preserve">1. Introduction</w:t>
      </w:r>
    </w:p>
    <w:p>
      <w:pPr>
        <w:pStyle w:val="FirstParagraph"/>
      </w:pPr>
      <w:r>
        <w:t xml:space="preserve">In the contemporary global financial ecosystem, the integrity of financial reporting is paramount. Central to maintaining this integrity is the profession of auditing. Specifically, in a hub as dynamic and regulated as China Beijing, the role of the Auditor has transcended traditional bookkeeping verification to become a cornerstone of corporate governance and economic stability. As one of China’s most vital centers for finance, technology, and policy-making, Beijing serves as the testing ground for new regulatory implementations that often ripple across the entire nation. Consequently understanding how an Auditor operates in this specific jurisdiction is essential for any stakeholder wishing to engage with Chinese markets.</w:t>
      </w:r>
    </w:p>
    <w:p>
      <w:pPr>
        <w:pStyle w:val="BodyText"/>
      </w:pPr>
      <w:r>
        <w:t xml:space="preserve">This term paper aims to dissect the multifaceted duties of an Auditor in China Beijing. It will analyze the structural shifts in auditing practices, the influence of international standards versus local directives, and the technological advancements reshaping how Auditors conduct their examinations. By focusing on this specific geographic and economic context, we can better appreciate how global audit principles are localized to meet unique regional demands.</w:t>
      </w:r>
    </w:p>
    <w:bookmarkEnd w:id="20"/>
    <w:bookmarkStart w:id="21" w:name="X07877d26b1e77e7de15ec7dcce69d3b1c5a27f8"/>
    <w:p>
      <w:pPr>
        <w:pStyle w:val="Heading2"/>
      </w:pPr>
      <w:r>
        <w:t xml:space="preserve">2. The Regulatory Framework Governing Auditors in China Beijing</w:t>
      </w:r>
    </w:p>
    <w:p>
      <w:pPr>
        <w:pStyle w:val="FirstParagraph"/>
      </w:pPr>
      <w:r>
        <w:t xml:space="preserve">To understand the work of an Auditor in China Beijing, one must first comprehend the intricate regulatory environment. The auditing profession here is governed by a dual-layered framework comprising international standards and domestic Chinese regulations. At the national level, the Ministry of Finance (MOF) and the Chinese Institute of Certified Public Accountants (CICPA) set the baseline requirements for audit quality and ethical conduct.</w:t>
      </w:r>
    </w:p>
    <w:p>
      <w:pPr>
        <w:pStyle w:val="BodyText"/>
      </w:pPr>
      <w:r>
        <w:t xml:space="preserve">However, in China Beijing, local municipal regulations often impose additional layers of scrutiny due to the city’s status as a political and financial capital. For instance, Auditors operating within Beijing must adhere strictly to data security laws such as the Data Security Law (DSL) and the Personal Information Protection Law (PIPL). These laws have fundamentally altered how an Auditor collects, stores, and analyzes client data. Unlike in many Western jurisdictions where data portability is common, Chinese regulations require that significant financial and personal data remain within national borders. This has forced Auditors to adapt their workflow software and cloud storage solutions to ensure full compliance before any audit evidence can be transferred or stored externally.</w:t>
      </w:r>
    </w:p>
    <w:bookmarkEnd w:id="21"/>
    <w:bookmarkStart w:id="24" w:name="Xd362695eb949404d6dfae4b2cbfbe372160bb24"/>
    <w:p>
      <w:pPr>
        <w:pStyle w:val="Heading2"/>
      </w:pPr>
      <w:r>
        <w:t xml:space="preserve">3. Internal vs. External Auditing in the Beijing Context</w:t>
      </w:r>
    </w:p>
    <w:p>
      <w:pPr>
        <w:pStyle w:val="FirstParagraph"/>
      </w:pPr>
      <w:r>
        <w:t xml:space="preserve">The distinction between internal and external auditing is clear theoretically, but in practice, their roles in China Beijing often intersect due to the prevalence of State-Owned Enterprises (SOEs). Many of the largest corporations headquartered or operating significantly within Beijing are SOEs. For these entities, the role of an Auditor is not merely about financial accuracy but also about political compliance and state asset preservation.</w:t>
      </w:r>
    </w:p>
    <w:bookmarkStart w:id="22" w:name="the-external-auditors-perspective"/>
    <w:p>
      <w:pPr>
        <w:pStyle w:val="Heading3"/>
      </w:pPr>
      <w:r>
        <w:t xml:space="preserve">3.1 The External Auditor’s Perspective</w:t>
      </w:r>
    </w:p>
    <w:p>
      <w:pPr>
        <w:pStyle w:val="FirstParagraph"/>
      </w:pPr>
      <w:r>
        <w:t xml:space="preserve">External Auditors in China Beijing, particularly those affiliated with Big Four accounting firms or prominent local firms, face heightened expectations. They are responsible for providing an independent opinion on financial statements that reflect the true and fair view of a company’s financial position. In Beijing, this process is complicated by complex ownership structures common in Chinese joint ventures. Auditors must navigate intricate relationships between foreign investors and domestic partners, ensuring that minority interests are protected while satisfying state regulatory requirements.</w:t>
      </w:r>
    </w:p>
    <w:bookmarkEnd w:id="22"/>
    <w:bookmarkStart w:id="23" w:name="the-internal-auditors-evolving-role"/>
    <w:p>
      <w:pPr>
        <w:pStyle w:val="Heading3"/>
      </w:pPr>
      <w:r>
        <w:t xml:space="preserve">3.2 The Internal Auditor’s Evolving Role</w:t>
      </w:r>
    </w:p>
    <w:p>
      <w:pPr>
        <w:pStyle w:val="FirstParagraph"/>
      </w:pPr>
      <w:r>
        <w:t xml:space="preserve">In recent years, the role of the internal Auditor in China Beijing has expanded from a compliance-focused function to a strategic business partner. Modern corporate governance in Beijing demands that internal Auditors provide insights into operational efficiency and risk management. With Beijing leading China’s push towards high-quality economic development, companies are increasingly relying on their internal Auditors to identify inefficiencies and fraud risks before they escalate. This shift requires Auditors to possess strong analytical skills and a deep understanding of business operations, rather than just accounting principles.</w:t>
      </w:r>
    </w:p>
    <w:bookmarkEnd w:id="23"/>
    <w:bookmarkEnd w:id="24"/>
    <w:bookmarkStart w:id="27" w:name="X525444f3cd10f0c12363e6209d51084669f6256"/>
    <w:p>
      <w:pPr>
        <w:pStyle w:val="Heading2"/>
      </w:pPr>
      <w:r>
        <w:t xml:space="preserve">4. Challenges Faced by Auditors in China Beijing</w:t>
      </w:r>
    </w:p>
    <w:p>
      <w:pPr>
        <w:pStyle w:val="FirstParagraph"/>
      </w:pPr>
      <w:r>
        <w:t xml:space="preserve">The environment for an Auditor in China Beijing is not without significant challenges. One of the most pressing issues is the speed of economic and technological change. Beijing is a global leader in fintech, artificial intelligence, and e-commerce. Traditional audit methods are increasingly obsolete when dealing with high-frequency digital transactions.</w:t>
      </w:r>
    </w:p>
    <w:bookmarkStart w:id="25" w:name="the-digital-transformation"/>
    <w:p>
      <w:pPr>
        <w:pStyle w:val="Heading3"/>
      </w:pPr>
      <w:r>
        <w:t xml:space="preserve">4.1 The Digital Transformation</w:t>
      </w:r>
    </w:p>
    <w:p>
      <w:pPr>
        <w:pStyle w:val="FirstParagraph"/>
      </w:pPr>
      <w:r>
        <w:t xml:space="preserve">Auditors must now contend with blockchain-based ledgers, algorithmic trading records, and massive datasets generated by digital platforms. In Beijing’s tech-driven ecosystem, relying solely on sample-based testing is insufficient. Auditors are required to implement data analytics tools that can process millions of transactions in real-time. This technological gap poses a significant hurdle for smaller audit firms that may lack the resources to invest in advanced audit technology.</w:t>
      </w:r>
    </w:p>
    <w:bookmarkEnd w:id="25"/>
    <w:bookmarkStart w:id="26" w:name="cultural-and-ethical-considerations"/>
    <w:p>
      <w:pPr>
        <w:pStyle w:val="Heading3"/>
      </w:pPr>
      <w:r>
        <w:t xml:space="preserve">4.2 Cultural and Ethical Considerations</w:t>
      </w:r>
    </w:p>
    <w:p>
      <w:pPr>
        <w:pStyle w:val="FirstParagraph"/>
      </w:pPr>
      <w:r>
        <w:t xml:space="preserve">Cultural nuances also play a critical role. In China Beijing, the concept of *Guanxi* (relationships) can sometimes blur professional boundaries. An Auditor must maintain strict independence and objectivity while navigating social expectations that may prioritize relationship maintenance over rigid procedural adherence. Ensuring ethical compliance in such an environment requires robust internal control systems within audit firms and a strong commitment to professional skepticism.</w:t>
      </w:r>
    </w:p>
    <w:bookmarkEnd w:id="26"/>
    <w:bookmarkEnd w:id="27"/>
    <w:bookmarkStart w:id="28" w:name="Xe6d30ba289bbf132bc47157f6f70ebf9567cdf8"/>
    <w:p>
      <w:pPr>
        <w:pStyle w:val="Heading2"/>
      </w:pPr>
      <w:r>
        <w:t xml:space="preserve">5. The Impact of International Standards on Local Auditing</w:t>
      </w:r>
    </w:p>
    <w:p>
      <w:pPr>
        <w:pStyle w:val="FirstParagraph"/>
      </w:pPr>
      <w:r>
        <w:t xml:space="preserve">Auditors in China Beijing operate under the pressure of globalization. As Chinese companies increasingly list on international stock exchanges (such as in New York or London), they must adhere to Foreign Private Issuer rules and International Financial Reporting Standards (IFRS). Consequently, local Auditors must bridge the gap between Chinese Accounting Standards (CAS) and IFRS.</w:t>
      </w:r>
    </w:p>
    <w:p>
      <w:pPr>
        <w:pStyle w:val="BodyText"/>
      </w:pPr>
      <w:r>
        <w:t xml:space="preserve">This convergence requires a high level of expertise. An Auditor working with a Beijing-based multinational cannot simply translate financial statements; they must interpret them through the lens of international regulatory expectations. The Joint Inspection Teams formed by regulators in China Beijing and international bodies like the Public Company Accounting Oversight Board (PCAOB) have further intensified this requirement, ensuring that audit quality meets global benchmarks.</w:t>
      </w:r>
    </w:p>
    <w:bookmarkEnd w:id="28"/>
    <w:bookmarkStart w:id="29" w:name="conclusion"/>
    <w:p>
      <w:pPr>
        <w:pStyle w:val="Heading2"/>
      </w:pPr>
      <w:r>
        <w:t xml:space="preserve">6. Conclusion</w:t>
      </w:r>
    </w:p>
    <w:p>
      <w:pPr>
        <w:pStyle w:val="FirstParagraph"/>
      </w:pPr>
      <w:r>
        <w:t xml:space="preserve">In conclusion, the role of an Auditor in China Beijing is complex, dynamic, and critically important to the region’s economic integrity. It is no longer sufficient for an Auditor to simply verify numbers; they must be adept at navigating a labyrinth of strict local data laws, cultural nuances, and rapid technological changes. Whether serving state-owned enterprises or private tech giants headquartered in Beijing, Auditors act as essential gatekeepers of financial transparency.</w:t>
      </w:r>
    </w:p>
    <w:p>
      <w:pPr>
        <w:pStyle w:val="BodyText"/>
      </w:pPr>
      <w:r>
        <w:t xml:space="preserve">Looking forward, the profession will continue to evolve. The demand for Auditors who possess not only accounting qualifications but also skills in data science, cybersecurity, and international regulatory compliance will grow. For students and professionals studying the audit landscape in China Beijing, understanding these multidimensional factors is key to ensuring sustainable business practices and maintaining trust in one of the world’s most important financial hubs.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China Beijing: A Comprehensive Term Paper</dc:title>
  <dc:creator/>
  <dc:language>en</dc:language>
  <cp:keywords/>
  <dcterms:created xsi:type="dcterms:W3CDTF">2026-07-29T14:18:21Z</dcterms:created>
  <dcterms:modified xsi:type="dcterms:W3CDTF">2026-07-29T14:18:21Z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