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5" w:name="X5bcc31584e97b892321ebbf61c758d5d8b757a1"/>
    <w:p>
      <w:pPr>
        <w:pStyle w:val="Heading1"/>
      </w:pPr>
      <w:r>
        <w:t xml:space="preserve">The Evolving Role of the Auditor in the Context of Egypt Cairo</w:t>
      </w:r>
    </w:p>
    <w:p>
      <w:pPr>
        <w:pStyle w:val="FirstParagraph"/>
      </w:pPr>
      <w:r>
        <w:t xml:space="preserve">A Term Paper Examining Professional Standards, Regulatory Frameworks, and Economic Impacts within the Egyptian Capital</w:t>
      </w:r>
    </w:p>
    <w:p>
      <w:pPr>
        <w:pStyle w:val="BodyText"/>
      </w:pPr>
      <w:r>
        <w:br/>
      </w:r>
    </w:p>
    <w:bookmarkStart w:id="20" w:name="Xb1b45f1ccf476b5a61440106dec7229dea3e3c9"/>
    <w:p>
      <w:pPr>
        <w:pStyle w:val="Heading2"/>
      </w:pPr>
      <w:r>
        <w:rPr>
          <w:u w:val="single"/>
          <w:bCs/>
          <w:b/>
        </w:rPr>
        <w:t xml:space="preserve">Chapter One: Introduction to the Auditor Profession in Egypt Cairo</w:t>
      </w:r>
    </w:p>
    <w:p>
      <w:pPr>
        <w:pStyle w:val="FirstParagraph"/>
      </w:pPr>
      <w:r>
        <w:t xml:space="preserve">The role of an Auditor has long been recognized as a cornerstone of financial transparency and corporate governance. However, when examining the specific context of Egypt Cairo, one finds a dynamic landscape shaped by rapid economic reforms, digital transformation, and stringent regulatory updates. This term paper explores the multifaceted responsibilities of an Auditor operating within the bustling metropolis of Egypt Cairo. As a primary hub for commerce in North Africa and the Middle East, Egypt serves as an ideal case study for understanding how global auditing standards intersect with local legal requirements.</w:t>
      </w:r>
    </w:p>
    <w:p>
      <w:pPr>
        <w:pStyle w:val="BodyText"/>
      </w:pPr>
      <w:r>
        <w:t xml:space="preserve">In recent years, Cairo has witnessed unprecedented growth in both public and private sectors. This expansion necessitates rigorous oversight to ensure that financial statements accurately reflect the economic reality of businesses. The Auditor acts not merely as a checker of figures but as a guardian of stakeholder confidence. Whether dealing with multinational corporations headquartered in New Capital Egypt or small and medium-sized enterprises (SMEs) in older districts, the fundamental mandate remains consistent: to provide an independent opinion on whether financial records are free from material misstatement. Understanding this role requires an appreciation for the unique socio-economic factors influencing Cairo’s market.</w:t>
      </w:r>
    </w:p>
    <w:bookmarkEnd w:id="20"/>
    <w:bookmarkStart w:id="21" w:name="X9cb23b12773a50a6561202a62990e5c58568e12"/>
    <w:p>
      <w:pPr>
        <w:pStyle w:val="Heading2"/>
      </w:pPr>
      <w:r>
        <w:rPr>
          <w:u w:val="single"/>
          <w:bCs/>
          <w:b/>
        </w:rPr>
        <w:t xml:space="preserve">Chapter Two: Regulatory Frameworks and Legal Obligations in Egypt</w:t>
      </w:r>
    </w:p>
    <w:p>
      <w:pPr>
        <w:pStyle w:val="FirstParagraph"/>
      </w:pPr>
      <w:r>
        <w:t xml:space="preserve">To perform their duties effectively, an Auditor in Egypt must navigate a complex web of regulations. The primary authority overseeing the profession is the Egyptian General Organization for Auditors (GOA). Established to regulate the audit profession, the GOA sets forth strict guidelines regarding education, licensing, and continuing professional development. Any individual wishing to practice as an Auditor in Cairo must obtain certification from this body, ensuring that they meet international benchmarks of competence and ethics.</w:t>
      </w:r>
    </w:p>
    <w:p>
      <w:pPr>
        <w:pStyle w:val="BodyText"/>
      </w:pPr>
      <w:r>
        <w:t xml:space="preserve">Furthermore, auditing firms operating in Egypt Cairo are subject to compliance with International Standards on Auditing (ISA). While these standards provide a global baseline, local adaptations are crucial. For instance, the Egyptian tax laws impose specific requirements regarding documentation and reporting that auditors must integrate into their workflows. Non-compliance can result in severe penalties for both the Auditor and the client. Therefore, staying abreast of legislative changes issued by Egyptian authorities is an indispensable part of maintaining professional integrity in this region.</w:t>
      </w:r>
    </w:p>
    <w:p>
      <w:pPr>
        <w:pStyle w:val="BodyText"/>
      </w:pPr>
      <w:r>
        <w:t xml:space="preserve">Additionally, Central Bank regulations play a pivotal role for those auditing financial institutions located across Egypt Cairo. Banks and microfinance entities operate under strict prudential rules designed to maintain stability within the national economy. Auditors serving these clients must possess specialized knowledge of banking laws, risk management frameworks, and anti-money laundering (AML) directives. The intersection of global best practices with local statutory obligations creates a challenging yet rewarding environment for professionals in this field.</w:t>
      </w:r>
    </w:p>
    <w:bookmarkEnd w:id="21"/>
    <w:bookmarkStart w:id="22" w:name="X0e1035cce99451d445b1e2a0e1e0b06359976bd"/>
    <w:p>
      <w:pPr>
        <w:pStyle w:val="Heading2"/>
      </w:pPr>
      <w:r>
        <w:rPr>
          <w:u w:val="single"/>
          <w:bCs/>
          <w:b/>
        </w:rPr>
        <w:t xml:space="preserve">Chapter Three: Technological Disruption and Digital Transformation</w:t>
      </w:r>
    </w:p>
    <w:p>
      <w:pPr>
        <w:pStyle w:val="FirstParagraph"/>
      </w:pPr>
      <w:r>
        <w:t xml:space="preserve">The advent of technology has fundamentally altered how an Auditor operates. In Egypt Cairo, the push towards digitalization—championed by the government's Vision 2030 initiative—has forced traditional audit methods to evolve. Modern auditors can no longer rely solely on manual sampling and physical verification; they must leverage data analytics, artificial intelligence, and cloud-based solutions.</w:t>
      </w:r>
    </w:p>
    <w:p>
      <w:pPr>
        <w:pStyle w:val="BodyText"/>
      </w:pPr>
      <w:r>
        <w:t xml:space="preserve">Data analytics allows an Auditor to analyze entire populations of transactions rather than just samples, thereby increasing the accuracy of findings. Tools such as continuous auditing software enable real-time monitoring of financial activities, which is particularly beneficial in fast-paced markets like those found in Egypt Cairo. However, this technological shift also introduces new risks, including cybersecurity threats and data privacy concerns.</w:t>
      </w:r>
    </w:p>
    <w:p>
      <w:pPr>
        <w:pStyle w:val="BodyText"/>
      </w:pPr>
      <w:r>
        <w:t xml:space="preserve">Auditors must therefore possess dual competencies: deep understanding of accounting principles alongside proficiency in IT systems. Educational institutions across Egypt have responded by updating their curricula to include courses on information technology auditing and forensic accounting. This adaptation ensures that the next generation of Auditors is equipped to handle the complexities of a digitized economy while maintaining robust internal controls.</w:t>
      </w:r>
    </w:p>
    <w:bookmarkEnd w:id="22"/>
    <w:bookmarkStart w:id="23" w:name="X509dee21cdb389554f7fa8dae50ff25ed1cd6ee"/>
    <w:p>
      <w:pPr>
        <w:pStyle w:val="Heading2"/>
      </w:pPr>
      <w:r>
        <w:rPr>
          <w:u w:val="single"/>
          <w:bCs/>
          <w:b/>
        </w:rPr>
        <w:t xml:space="preserve">Chapter Four: Challenges Facing Auditors in Egypt Cairo</w:t>
      </w:r>
    </w:p>
    <w:p>
      <w:pPr>
        <w:pStyle w:val="FirstParagraph"/>
      </w:pPr>
      <w:r>
        <w:t xml:space="preserve">Despite progress, significant challenges persist for an Auditor working in Egypt Cairo. One of the most pressing issues is the cultural resistance to transparency. In some sectors, there remains a reluctance to disclose sensitive financial information openly due to fears of regulatory scrutiny or reputational damage. Overcoming this barrier requires strong ethical leadership and unwavering independence from management pressure.</w:t>
      </w:r>
    </w:p>
    <w:p>
      <w:pPr>
        <w:pStyle w:val="BodyText"/>
      </w:pPr>
      <w:r>
        <w:t xml:space="preserve">Another challenge relates to resource constraints within smaller firms. Large international audit networks dominate the top tier of the market in Egypt Cairo, offering sophisticated tools and extensive expertise. Smaller local firms often struggle to compete on cost while trying to invest in necessary technology upgrades. This disparity can affect the quality of audits provided to mid-tier companies, potentially leaving gaps in oversight that could be exploited.</w:t>
      </w:r>
    </w:p>
    <w:p>
      <w:pPr>
        <w:pStyle w:val="BodyText"/>
      </w:pPr>
      <w:r>
        <w:t xml:space="preserve">Economic volatility also poses a risk. Fluctuations in currency exchange rates and inflation levels impact financial reporting standards and valuation methods. An Auditor must exercise heightened judgment when assessing going concern assumptions during periods of economic uncertainty prevalent in emerging markets like Egypt. These factors collectively demand a higher level of vigilance, adaptability, and professional skepticism from practitioners.</w:t>
      </w:r>
    </w:p>
    <w:bookmarkEnd w:id="23"/>
    <w:bookmarkStart w:id="24" w:name="chapter-five-conclusion"/>
    <w:p>
      <w:pPr>
        <w:pStyle w:val="Heading2"/>
      </w:pPr>
      <w:r>
        <w:rPr>
          <w:u w:val="single"/>
          <w:bCs/>
          <w:b/>
        </w:rPr>
        <w:t xml:space="preserve">Chapter Five: Conclusion</w:t>
      </w:r>
    </w:p>
    <w:p>
      <w:pPr>
        <w:pStyle w:val="FirstParagraph"/>
      </w:pPr>
      <w:r>
        <w:t xml:space="preserve">In conclusion, the role of an Auditor in Egypt Cairo is more critical than ever before. As the capital continues to grow economically and socially, the need for reliable financial information becomes increasingly paramount. Auditors serve as vital intermediaries between businesses, investors, and regulators.</w:t>
      </w:r>
    </w:p>
    <w:p>
      <w:pPr>
        <w:pStyle w:val="BodyText"/>
      </w:pPr>
      <w:r>
        <w:t xml:space="preserve">To fulfill this mandate effectively, they must embrace technological advancements while adhering strictly to both local regulations set by bodies such as the GOA and international standards. Although challenges remain—ranging from cultural barriers to resource limitations—the trajectory points toward greater professionalism and transparency.</w:t>
      </w:r>
    </w:p>
    <w:p>
      <w:pPr>
        <w:pStyle w:val="BodyText"/>
      </w:pPr>
      <w:r>
        <w:t xml:space="preserve">Ultimately, strengthening the auditing profession in Egypt Cairo contributes not only to individual corporate success but also enhances overall economic stability. By fostering trust through rigorous examination and ethical conduct, Auditors help build a foundation for sustainable development in one of Africa’s most vibrant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the Context of Egypt Cairo</dc:title>
  <dc:creator/>
  <dc:language>en</dc:language>
  <cp:keywords/>
  <dcterms:created xsi:type="dcterms:W3CDTF">2026-07-29T18:37:42Z</dcterms:created>
  <dcterms:modified xsi:type="dcterms:W3CDTF">2026-07-29T18:37:42Z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