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31" w:name="Xab9e1d4c0f4a347470f06a379b3a14147b33301"/>
    <w:p>
      <w:pPr>
        <w:pStyle w:val="Heading1"/>
      </w:pPr>
      <w:r>
        <w:t xml:space="preserve">The Role and Evolution of the Auditor in Ivory Coast Abidjan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Economics and Management</w:t>
      </w:r>
      <w:r>
        <w:br/>
      </w:r>
      <w:r>
        <w:rPr>
          <w:bCs/>
          <w:b/>
        </w:rPr>
        <w:t xml:space="preserve">Subject:</w:t>
      </w:r>
      <w:r>
        <w:t xml:space="preserve"> </w:t>
      </w:r>
      <w:r>
        <w:t xml:space="preserve">Accounting Law and Financial Regulation</w:t>
      </w:r>
    </w:p>
    <w:bookmarkStart w:id="20" w:name="abstract"/>
    <w:p>
      <w:pPr>
        <w:pStyle w:val="Heading3"/>
      </w:pPr>
      <w:r>
        <w:t xml:space="preserve">Abstract</w:t>
      </w:r>
    </w:p>
    <w:p>
      <w:pPr>
        <w:pStyle w:val="FirstParagraph"/>
      </w:pPr>
      <w:r>
        <w:t xml:space="preserve">This term paper examines the critical role of the Auditor within the financial ecosystem of Ivory Coast, specifically focusing on its capital city, Abidjan. As a major economic hub in West Africa, Abidjan serves as the gateway for international trade and investment in Francophone Africa. Consequently, the integrity provided by statutory auditors is paramount for maintaining investor confidence and regulatory compliance. This document explores the legal framework governing auditors in Ivory Coast, the specific challenges faced by professionals operating in Abidjan, and future trends influencing the auditing profession.</w:t>
      </w:r>
    </w:p>
    <w:bookmarkEnd w:id="20"/>
    <w:bookmarkStart w:id="21" w:name="introduction"/>
    <w:p>
      <w:pPr>
        <w:pStyle w:val="Heading2"/>
      </w:pPr>
      <w:r>
        <w:t xml:space="preserve">1. Introduction</w:t>
      </w:r>
    </w:p>
    <w:p>
      <w:pPr>
        <w:pStyle w:val="FirstParagraph"/>
      </w:pPr>
      <w:r>
        <w:t xml:space="preserve">The financial stability of any nation relies heavily on transparency and accountability within its corporate sector. In this context, the Auditor serves as an independent third party who verifies the accuracy of financial statements to ensure they present a true and fair view of an entity's financial health. For Ivory Coast Abidjan, a city that acts as the economic engine for both Côte d'Ivoire (Ivory Coast) and its neighboring nations, the function of the Auditor is not merely regulatory but foundational to regional economic stability. This term paper aims to analyze how the auditing profession operates within this specific geopolitical and economic context.</w:t>
      </w:r>
    </w:p>
    <w:p>
      <w:pPr>
        <w:pStyle w:val="BodyText"/>
      </w:pPr>
      <w:r>
        <w:t xml:space="preserve">Ivory Coast Abidjan has experienced significant growth over the last decade, driven by infrastructure development, increased foreign direct investment (FDI), and a robust banking sector. As companies listed on the Bourse Régionale des Valeurs Mobilières (BRVM) expand their operations, the demand for high-quality audit services has surged. The Auditor in this region must navigate a complex landscape comprising local Ivorian laws, OHADA (Organization for the Harmonization of Business Law in Africa) regulations, and international financial reporting standards.</w:t>
      </w:r>
    </w:p>
    <w:bookmarkEnd w:id="21"/>
    <w:bookmarkStart w:id="24" w:name="legal-and-regulatory-framework"/>
    <w:p>
      <w:pPr>
        <w:pStyle w:val="Heading2"/>
      </w:pPr>
      <w:r>
        <w:t xml:space="preserve">2. Legal and Regulatory Framework</w:t>
      </w:r>
    </w:p>
    <w:bookmarkStart w:id="22" w:name="the-ohada-uniform-act"/>
    <w:p>
      <w:pPr>
        <w:pStyle w:val="Heading3"/>
      </w:pPr>
      <w:r>
        <w:t xml:space="preserve">2.1 The OHADA Uniform Act</w:t>
      </w:r>
    </w:p>
    <w:p>
      <w:pPr>
        <w:pStyle w:val="FirstParagraph"/>
      </w:pPr>
      <w:r>
        <w:t xml:space="preserve">The primary legal framework governing the profession of Auditor in Ivory Coast Abidjan is the OHADA Uniform Act relating to Commercial Companies and Economic Interest Groups. This act mandates that certain companies, particularly those exceeding specific thresholds in turnover, balance sheet totals, or average number of employees during a fiscal year, are required to appoint statutory auditors. In Abidjan's competitive market, where large conglomerates and multinational subsidiaries operate daily compliance with these requirements is strict.</w:t>
      </w:r>
    </w:p>
    <w:bookmarkEnd w:id="22"/>
    <w:bookmarkStart w:id="23" w:name="local-regulatory-bodies"/>
    <w:p>
      <w:pPr>
        <w:pStyle w:val="Heading3"/>
      </w:pPr>
      <w:r>
        <w:t xml:space="preserve">2.2 Local Regulatory Bodies</w:t>
      </w:r>
    </w:p>
    <w:p>
      <w:pPr>
        <w:pStyle w:val="FirstParagraph"/>
      </w:pPr>
      <w:r>
        <w:t xml:space="preserve">In addition to OHADA regulations, the profession is supervised by national bodies in Ivory Coast Abidjan. The Compagnie des Experts-Comptables de l'Afrique Francophone (CECA) plays a vital role in regulating accounting standards and auditor qualifications. Furthermore, the Autorité de Contrôle Prudentiel et de Résolution (ACPR) oversees financial institutions, meaning that auditors working for banks in Abidjan must adhere to dual layers of scrutiny.</w:t>
      </w:r>
    </w:p>
    <w:bookmarkEnd w:id="23"/>
    <w:bookmarkEnd w:id="24"/>
    <w:bookmarkStart w:id="25" w:name="X1a6d078032ff77e3ae4140b6f434ef56871ce8d"/>
    <w:p>
      <w:pPr>
        <w:pStyle w:val="Heading2"/>
      </w:pPr>
      <w:r>
        <w:t xml:space="preserve">3. The Economic Significance of Auditors in Abidjan</w:t>
      </w:r>
    </w:p>
    <w:p>
      <w:pPr>
        <w:pStyle w:val="FirstParagraph"/>
      </w:pPr>
      <w:r>
        <w:t xml:space="preserve">The economy of Ivory Coast is heavily dependent on the export sector, particularly cocoa, coffee, and petroleum. However, the services sector in Abidjan has grown to become a dominant force. For international investors looking to enter the West African market through Abidjan, the presence of a reputable Auditor provides assurance that corporate governance standards are met.</w:t>
      </w:r>
    </w:p>
    <w:p>
      <w:pPr>
        <w:pStyle w:val="BodyText"/>
      </w:pPr>
      <w:r>
        <w:t xml:space="preserve">Auditors in Ivory Coast Abidjan perform several critical functions:</w:t>
      </w:r>
    </w:p>
    <w:p>
      <w:pPr>
        <w:numPr>
          <w:ilvl w:val="0"/>
          <w:numId w:val="1001"/>
        </w:numPr>
        <w:pStyle w:val="Compact"/>
      </w:pPr>
      <w:r>
        <w:rPr>
          <w:bCs/>
          <w:b/>
        </w:rPr>
        <w:t xml:space="preserve">Credibility Enhancement:</w:t>
      </w:r>
      <w:r>
        <w:t xml:space="preserve"> </w:t>
      </w:r>
      <w:r>
        <w:t xml:space="preserve">By certifying financial reports, auditors enhance the credibility of local companies in international markets.</w:t>
      </w:r>
    </w:p>
    <w:p>
      <w:pPr>
        <w:numPr>
          <w:ilvl w:val="0"/>
          <w:numId w:val="1001"/>
        </w:numPr>
        <w:pStyle w:val="Compact"/>
      </w:pPr>
      <w:r>
        <w:rPr>
          <w:bCs/>
          <w:b/>
        </w:rPr>
        <w:t xml:space="preserve">Risk Management:</w:t>
      </w:r>
      <w:r>
        <w:t xml:space="preserve"> </w:t>
      </w:r>
      <w:r>
        <w:t xml:space="preserve">Through forensic auditing and internal control reviews, auditors help identify financial risks before they escalate.</w:t>
      </w:r>
    </w:p>
    <w:p>
      <w:pPr>
        <w:numPr>
          <w:ilvl w:val="0"/>
          <w:numId w:val="1001"/>
        </w:numPr>
        <w:pStyle w:val="Compact"/>
      </w:pPr>
      <w:r>
        <w:rPr>
          <w:bCs/>
          <w:b/>
        </w:rPr>
        <w:t xml:space="preserve">Tax Compliance:</w:t>
      </w:r>
      <w:r>
        <w:t xml:space="preserve"> </w:t>
      </w:r>
      <w:r>
        <w:t xml:space="preserve">In a region where tax evasion can be prevalent, the Auditor ensures that companies comply with Ivorian tax laws, contributing to national revenue.</w:t>
      </w:r>
    </w:p>
    <w:bookmarkEnd w:id="25"/>
    <w:bookmarkStart w:id="27" w:name="Xaa0d117805f6a097c8ed4be956a0ddc2b301839"/>
    <w:p>
      <w:pPr>
        <w:pStyle w:val="Heading2"/>
      </w:pPr>
      <w:r>
        <w:t xml:space="preserve">4. Challenges Faced by Auditors in Ivory Coast Abidjan</w:t>
      </w:r>
    </w:p>
    <w:p>
      <w:pPr>
        <w:pStyle w:val="FirstParagraph"/>
      </w:pPr>
      <w:r>
        <w:t xml:space="preserve">Despite the growing importance of the profession, Auditors in Ivory Coast Abidjan face distinct challenges. One significant issue is the shortage of highly qualified local professionals capable of handling complex international audit standards. While many young accountants graduate from universities in Abidjan, obtaining specialized certifications such as ACCA or CIA remains a barrier due to cost and accessibility.</w:t>
      </w:r>
    </w:p>
    <w:p>
      <w:pPr>
        <w:pStyle w:val="BodyText"/>
      </w:pPr>
      <w:r>
        <w:t xml:space="preserve">Another challenge is the technological gap. Traditional manual auditing methods are still prevalent among smaller firms in Abidjan, whereas international Big Four firms have adopted advanced data analytics tools. This disparity creates a two-tier system where larger multinational clients receive superior audit quality compared to SMEs (Small and Medium Enterprises).</w:t>
      </w:r>
    </w:p>
    <w:bookmarkStart w:id="26" w:name="corruption-and-ethical-pressures"/>
    <w:p>
      <w:pPr>
        <w:pStyle w:val="Heading3"/>
      </w:pPr>
      <w:r>
        <w:t xml:space="preserve">4.1 Corruption and Ethical Pressures</w:t>
      </w:r>
    </w:p>
    <w:p>
      <w:pPr>
        <w:pStyle w:val="FirstParagraph"/>
      </w:pPr>
      <w:r>
        <w:t xml:space="preserve">Ethical integrity is the cornerstone of auditing. However, Auditors in Ivory Coast Abidjan may occasionally face pressure from management or clients to overlook discrepancies. The cultural emphasis on relationships can sometimes conflict with the strict independence required by professional codes of conduct. Strengthening ethical training and enforcement mechanisms remains a priority for regulatory bodies.</w:t>
      </w:r>
    </w:p>
    <w:bookmarkEnd w:id="26"/>
    <w:bookmarkEnd w:id="27"/>
    <w:bookmarkStart w:id="28" w:name="future-trends-and-digital-transformation"/>
    <w:p>
      <w:pPr>
        <w:pStyle w:val="Heading2"/>
      </w:pPr>
      <w:r>
        <w:t xml:space="preserve">5. Future Trends and Digital Transformation</w:t>
      </w:r>
    </w:p>
    <w:p>
      <w:pPr>
        <w:pStyle w:val="FirstParagraph"/>
      </w:pPr>
      <w:r>
        <w:t xml:space="preserve">The future of the Auditor in Ivory Coast Abidjan is intertwined with digital transformation. The rise of fintech startups in Abidjan requires auditors to possess IT audit skills alongside traditional accounting knowledge. Blockchain technology, for instance, offers the potential for real-time auditing, which could revolutionize how financial data is verified.</w:t>
      </w:r>
    </w:p>
    <w:p>
      <w:pPr>
        <w:pStyle w:val="BodyText"/>
      </w:pPr>
      <w:r>
        <w:t xml:space="preserve">Moreover, as Ivory Coast Abidjan continues to position itself as a regional hub for renewable energy and sustainable development, there is an emerging demand for Environmental Social and Governance (ESG) reporting. Auditors will need to adapt by gaining expertise in verifying non-financial data, ensuring that corporate sustainability claims are accurate.</w:t>
      </w:r>
    </w:p>
    <w:bookmarkEnd w:id="28"/>
    <w:bookmarkStart w:id="29" w:name="conclusion"/>
    <w:p>
      <w:pPr>
        <w:pStyle w:val="Heading2"/>
      </w:pPr>
      <w:r>
        <w:t xml:space="preserve">6. Conclusion</w:t>
      </w:r>
    </w:p>
    <w:p>
      <w:pPr>
        <w:pStyle w:val="FirstParagraph"/>
      </w:pPr>
      <w:r>
        <w:t xml:space="preserve">In conclusion, the Auditor plays a pivotal role in the economic architecture of Ivory Coast Abidjan. As the city continues to grow as a center for commerce and finance in West Africa, the reliability of financial information provided by auditors becomes increasingly critical. While challenges regarding skill shortages and technological adoption persist, ongoing regulatory reforms and international collaboration offer promising pathways for professional development.</w:t>
      </w:r>
    </w:p>
    <w:p>
      <w:pPr>
        <w:pStyle w:val="BodyText"/>
      </w:pPr>
      <w:r>
        <w:t xml:space="preserve">For stakeholders in Ivory Coast Abidjan—whether they are local investors, foreign partners, or government regulators—the confidence placed in the Auditor is a testament to the region's commitment to transparency and good governance. Future success will depend on continuous education, ethical rigor, and technological innovation within the auditing profession.</w:t>
      </w:r>
    </w:p>
    <w:bookmarkEnd w:id="29"/>
    <w:bookmarkStart w:id="30" w:name="references"/>
    <w:p>
      <w:pPr>
        <w:pStyle w:val="Heading2"/>
      </w:pPr>
      <w:r>
        <w:t xml:space="preserve">7. References</w:t>
      </w:r>
    </w:p>
    <w:p>
      <w:pPr>
        <w:numPr>
          <w:ilvl w:val="0"/>
          <w:numId w:val="1002"/>
        </w:numPr>
        <w:pStyle w:val="Compact"/>
      </w:pPr>
      <w:r>
        <w:t xml:space="preserve">- OHADA Uniform Act relating to Commercial Companies and Economic Interest Groups.</w:t>
      </w:r>
    </w:p>
    <w:p>
      <w:pPr>
        <w:numPr>
          <w:ilvl w:val="0"/>
          <w:numId w:val="1002"/>
        </w:numPr>
        <w:pStyle w:val="Compact"/>
      </w:pPr>
      <w:r>
        <w:t xml:space="preserve">- Reports from the Autorité de Contrôle Prudentiel et de Résolution (ACPR) on Ivorian Banking Standards.</w:t>
      </w:r>
    </w:p>
    <w:p>
      <w:pPr>
        <w:numPr>
          <w:ilvl w:val="0"/>
          <w:numId w:val="1002"/>
        </w:numPr>
        <w:pStyle w:val="Compact"/>
      </w:pPr>
      <w:r>
        <w:t xml:space="preserve">- World Bank Governance Indicators: Côte d'Ivoire Case Studies.</w:t>
      </w:r>
    </w:p>
    <w:p>
      <w:pPr>
        <w:numPr>
          <w:ilvl w:val="0"/>
          <w:numId w:val="1002"/>
        </w:numPr>
        <w:pStyle w:val="Compact"/>
      </w:pPr>
      <w:r>
        <w:t xml:space="preserve">- International Federation of Accountants (IFAC) Guidelines on Emerging Markets.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Auditor in Ivory Coast Abidjan</dc:title>
  <dc:creator/>
  <dc:language>en</dc:language>
  <cp:keywords/>
  <dcterms:created xsi:type="dcterms:W3CDTF">2026-07-29T12:54:58Z</dcterms:created>
  <dcterms:modified xsi:type="dcterms:W3CDTF">2026-07-29T12:54:58Z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