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Japan</w:t>
      </w:r>
      <w:r>
        <w:t xml:space="preserve"> </w:t>
      </w:r>
      <w:r>
        <w:t xml:space="preserve">Osaka:</w:t>
      </w:r>
      <w:r>
        <w:t xml:space="preserve"> </w:t>
      </w:r>
      <w:r>
        <w:t xml:space="preserve">A</w:t>
      </w:r>
      <w:r>
        <w:t xml:space="preserve"> </w:t>
      </w:r>
      <w:r>
        <w:t xml:space="preserve">Comprehensive</w:t>
      </w:r>
      <w:r>
        <w:t xml:space="preserve"> </w:t>
      </w:r>
      <w:r>
        <w:t xml:space="preserve">Term</w:t>
      </w:r>
      <w:r>
        <w:t xml:space="preserve"> </w:t>
      </w:r>
      <w:r>
        <w:t xml:space="preserve">Paper</w:t>
      </w:r>
    </w:p>
    <w:bookmarkStart w:id="26" w:name="the-role-of-the-auditor-in-japan-osaka"/>
    <w:p>
      <w:pPr>
        <w:pStyle w:val="Heading1"/>
      </w:pPr>
      <w:r>
        <w:t xml:space="preserve">The Role of the Auditor in Japan Osaka</w:t>
      </w:r>
    </w:p>
    <w:p>
      <w:pPr>
        <w:pStyle w:val="FirstParagraph"/>
      </w:pPr>
      <w:r>
        <w:t xml:space="preserve">A Term Paper on Corporate Governance, Statutory Requirements, and Regional Economic Dynamics</w:t>
      </w:r>
    </w:p>
    <w:p>
      <w:pPr>
        <w:pStyle w:val="BodyText"/>
      </w:pPr>
      <w:r>
        <w:rPr>
          <w:bCs/>
          <w:b/>
        </w:rPr>
        <w:t xml:space="preserve">Date:</w:t>
      </w:r>
      <w:r>
        <w:t xml:space="preserve"> </w:t>
      </w:r>
      <w:r>
        <w:t xml:space="preserve">October 26, 2023</w:t>
      </w:r>
      <w:r>
        <w:br/>
      </w:r>
      <w:r>
        <w:rPr>
          <w:bCs/>
          <w:b/>
        </w:rPr>
        <w:t xml:space="preserve">Subject:</w:t>
      </w:r>
      <w:r>
        <w:t xml:space="preserve"> </w:t>
      </w:r>
      <w:r>
        <w:t xml:space="preserve">Corporate Law and Accounting Standards</w:t>
      </w:r>
      <w:r>
        <w:br/>
      </w:r>
      <w:r>
        <w:rPr>
          <w:bCs/>
          <w:b/>
        </w:rPr>
        <w:t xml:space="preserve">Focusing Location:</w:t>
      </w:r>
    </w:p>
    <w:bookmarkStart w:id="20" w:name="i.-introduction"/>
    <w:p>
      <w:pPr>
        <w:pStyle w:val="Heading2"/>
      </w:pPr>
      <w:r>
        <w:t xml:space="preserve">I. Introduction</w:t>
      </w:r>
    </w:p>
    <w:p>
      <w:pPr>
        <w:pStyle w:val="FirstParagraph"/>
      </w:pPr>
      <w:r>
        <w:t xml:space="preserve">In the complex landscape of modern corporate governance, the role of the Auditor is paramount in ensuring transparency, accountability, and shareholder trust. This term paper explores the specific duties, legal frameworks, and cultural nuances surrounding the position of an Auditor within a highly specific geographical context: Japan Osaka. While global standards such as International Financial Reporting Standards (IFRS) gain traction worldwide corporate structures in Asia often retain distinct historical characteristics influenced by local law and tradition. Japan Osaka serves as a critical case study for this analysis, representing the commercial heart of the Kansai region and offering a unique blend of traditional business ethics and rigorous statutory compliance requirements.</w:t>
      </w:r>
    </w:p>
    <w:p>
      <w:pPr>
        <w:pStyle w:val="BodyText"/>
      </w:pPr>
      <w:r>
        <w:t xml:space="preserve">The primary objective of this document is to elucidate how an Auditor functions under the Japanese Commercial Code, particularly when applied to corporations headquartered or operating significantly in Japan Osaka. By examining the dual system often present in Japanese corporate structures—where both Statutory Auditors (Yakuin) and Audit &amp; Supervisory Boards operate alongside external certified public accountants—we can better understand the multifaceted nature of auditing duties in this region. Furthermore, this paper will address the evolving responsibilities of an Auditor as Japan continues to integrate further into the global economy while maintaining its unique regulatory identity.</w:t>
      </w:r>
    </w:p>
    <w:bookmarkEnd w:id="20"/>
    <w:bookmarkStart w:id="21" w:name="X1b0bf8c000b577965b993db7354c1b9813310a0"/>
    <w:p>
      <w:pPr>
        <w:pStyle w:val="Heading2"/>
      </w:pPr>
      <w:r>
        <w:t xml:space="preserve">II. The Legal Framework: Statutory Auditors in Japan</w:t>
      </w:r>
    </w:p>
    <w:p>
      <w:pPr>
        <w:pStyle w:val="FirstParagraph"/>
      </w:pPr>
      <w:r>
        <w:t xml:space="preserve">To understand the role of an Auditor in Japan Osaka, one must first grasp the foundational legal requirements set forth by the Companies Act of Japan. Unlike some jurisdictions where auditing is solely an external function, Japanese corporate law mandates specific internal audit mechanisms. For Kabushiki Kaisha (KK), or Joint Stock Companies, which are prevalent in Japan Osaka’s business district of Umeda and Namba, there is a choice between having a single Statutory Auditor or an Audit &amp; Supervisory Board.</w:t>
      </w:r>
    </w:p>
    <w:p>
      <w:pPr>
        <w:pStyle w:val="BodyText"/>
      </w:pPr>
      <w:r>
        <w:t xml:space="preserve">A Statutory Auditor (Kansayaku) is responsible for monitoring the performance of directors and executive officers. Crucially, the Auditor does not participate in decision-making but rather supervises it. This separation of powers is designed to prevent conflicts of interest and ensure that management acts in the best interest of the shareholders. In Japan Osaka, where family-owned conglomerates (Zaibatsu descendants) still hold significant sway alongside multinational corporations, this oversight mechanism is vital for maintaining credibility with external investors.</w:t>
      </w:r>
    </w:p>
    <w:p>
      <w:pPr>
        <w:pStyle w:val="BodyText"/>
      </w:pPr>
      <w:r>
        <w:t xml:space="preserve">The Auditor must attend board meetings to verify that directors are executing their duties properly. If irregularities are detected, the Auditor has the authority to request explanations and take necessary actions to correct such issues. This proactive supervisory role distinguishes the Japanese model from more reactive audit models found in other regions, highlighting a distinct approach to corporate governance that emphasizes continuous internal monitoring.</w:t>
      </w:r>
    </w:p>
    <w:bookmarkEnd w:id="21"/>
    <w:bookmarkStart w:id="22" w:name="X1e453b979cbd6392329c78b71d833a4c04b7c1b"/>
    <w:p>
      <w:pPr>
        <w:pStyle w:val="Heading2"/>
      </w:pPr>
      <w:r>
        <w:t xml:space="preserve">III. The Dual System: External Auditors and Certification</w:t>
      </w:r>
    </w:p>
    <w:p>
      <w:pPr>
        <w:pStyle w:val="FirstParagraph"/>
      </w:pPr>
      <w:r>
        <w:t xml:space="preserve">In parallel with internal oversight, external auditing plays a critical role for larger corporations registered in Japan Osaka. Large companies are required by law to have their financial statements audited by an independent certified public accountant (CPA) or a certified public accounting firm. This creates a dual-layered defense against financial mismanagement: the internal Statutory Auditor monitors conduct and compliance, while the external CPA verifies the accuracy of financial reporting.</w:t>
      </w:r>
    </w:p>
    <w:p>
      <w:pPr>
        <w:pStyle w:val="BodyText"/>
      </w:pPr>
      <w:r>
        <w:t xml:space="preserve">The interaction between these two entities is complex. While they operate independently, there is often an implicit expectation of cooperation to ensure comprehensive corporate health. For an Auditor operating in Japan Osaka, understanding local accounting practices (J-GAAP) as well as International Financial Reporting Standards (IFRS) is increasingly important. Many major companies in Japan Osaka are dual-listed or seeking foreign investment, necessitating audits that satisfy both domestic regulators and international stakeholders.</w:t>
      </w:r>
    </w:p>
    <w:bookmarkEnd w:id="22"/>
    <w:bookmarkStart w:id="23" w:name="X876f503900dc9d24f1bb3083e7983ef1b31b59d"/>
    <w:p>
      <w:pPr>
        <w:pStyle w:val="Heading2"/>
      </w:pPr>
      <w:r>
        <w:t xml:space="preserve">IV. Cultural Context and Ethical Considerations</w:t>
      </w:r>
    </w:p>
    <w:p>
      <w:pPr>
        <w:pStyle w:val="FirstParagraph"/>
      </w:pPr>
      <w:r>
        <w:t xml:space="preserve">The role of an Auditor cannot be viewed solely through a legalistic lens; it is deeply embedded in the cultural fabric of Japan Osaka. Japanese business culture places a high premium on harmony (Wa), consensus, and long-term relationships. Consequently, the Auditor often faces challenges when attempting to enforce strict compliance measures that might disrupt these harmonious relationships.</w:t>
      </w:r>
    </w:p>
    <w:p>
      <w:pPr>
        <w:pStyle w:val="BodyText"/>
      </w:pPr>
      <w:r>
        <w:t xml:space="preserve">An effective Auditor in this region must possess not only technical expertise but also high emotional intelligence and diplomatic skills. The ability to challenge senior management without causing undue friction is a prized trait. In Japan Osaka, where business networks are tight-knit, the reputation of an Auditor is built on integrity and discretion. Furthermore, the concept of "honkatsu" (honest work) extends to auditing; Auditors are expected to perform exhaustive checks on company records, reflecting a broader cultural expectation of diligence and thoroughness.</w:t>
      </w:r>
    </w:p>
    <w:p>
      <w:pPr>
        <w:pStyle w:val="BodyText"/>
      </w:pPr>
      <w:r>
        <w:t xml:space="preserve">Additionally, recent scandals involving corporate misconduct in Japan have led to increased scrutiny on the independence and effectiveness of Auditors. There is growing pressure for Auditors in Japan Osaka to adopt a more assertive stance against management malfeasance, moving away from purely ceremonial oversight to substantive intervention when necessary.</w:t>
      </w:r>
    </w:p>
    <w:bookmarkEnd w:id="23"/>
    <w:bookmarkStart w:id="24" w:name="v.-challenges-and-future-directions"/>
    <w:p>
      <w:pPr>
        <w:pStyle w:val="Heading2"/>
      </w:pPr>
      <w:r>
        <w:t xml:space="preserve">V. Challenges and Future Directions</w:t>
      </w:r>
    </w:p>
    <w:p>
      <w:pPr>
        <w:pStyle w:val="FirstParagraph"/>
      </w:pPr>
      <w:r>
        <w:t xml:space="preserve">As the economic landscape of Japan Osaka evolves, so too do the challenges faced by Auditors. The digital transformation of accounting systems presents both opportunities and risks. Auditors must now possess skills in data analytics to detect anomalies in vast datasets, moving beyond traditional sampling methods.</w:t>
      </w:r>
    </w:p>
    <w:p>
      <w:pPr>
        <w:pStyle w:val="BodyText"/>
      </w:pPr>
      <w:r>
        <w:t xml:space="preserve">Moreover, environmental, social, and governance (ESG) criteria are becoming integral to corporate reporting. An Auditor’s role is expanding beyond financial accuracy to include the verification of sustainability reports. For companies in Japan Osaka involved in heavy manufacturing or logistics, this expansion is particularly relevant. Auditors must now understand non-financial metrics and ensure that ESG claims are substantiated by data, aligning with global trends.</w:t>
      </w:r>
    </w:p>
    <w:bookmarkEnd w:id="24"/>
    <w:bookmarkStart w:id="25" w:name="vi.-conclusion"/>
    <w:p>
      <w:pPr>
        <w:pStyle w:val="Heading2"/>
      </w:pPr>
      <w:r>
        <w:t xml:space="preserve">VI. Conclusion</w:t>
      </w:r>
    </w:p>
    <w:p>
      <w:pPr>
        <w:pStyle w:val="FirstParagraph"/>
      </w:pPr>
      <w:r>
        <w:t xml:space="preserve">In conclusion, the role of an Auditor in Japan Osaka is a dynamic and multifaceted position that bridges legal compliance, financial accuracy, and cultural nuance. Operating under the Japanese Companies Act, Auditors serve as critical guardians of corporate integrity through both internal supervision and external verification. The unique business environment of Japan Osaka demands that Auditors be not only technically proficient but also culturally adept.</w:t>
      </w:r>
    </w:p>
    <w:p>
      <w:pPr>
        <w:pStyle w:val="BodyText"/>
      </w:pPr>
      <w:r>
        <w:t xml:space="preserve">As globalization continues to influence Japanese business practices, the Auditor’s role will likely expand further to encompass broader governance responsibilities. For students and practitioners alike, understanding the specificities of auditing in this region is essential for navigating the complexities of modern corporate law. The intersection of traditional Japanese values with rigorous international standards defines the current era for Auditors in Japan Osaka, presenting both challenges and opportunities for those dedicated to upholding transparency and trust in business.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Auditor in Japan Osaka: A Comprehensive Term Paper</dc:title>
  <dc:creator/>
  <dc:language>en</dc:language>
  <cp:keywords/>
  <dcterms:created xsi:type="dcterms:W3CDTF">2026-07-29T03:32:57Z</dcterms:created>
  <dcterms:modified xsi:type="dcterms:W3CDTF">2026-07-29T03:32:57Z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