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e28af1229d413c1abd416971fe95f94ba4bba4"/>
    <w:p>
      <w:pPr>
        <w:pStyle w:val="Heading1"/>
      </w:pPr>
      <w:r>
        <w:t xml:space="preserve">The Role and Evolution of the Auditor in Mexico City</w:t>
      </w:r>
    </w:p>
    <w:p>
      <w:pPr>
        <w:pStyle w:val="FirstParagraph"/>
      </w:pPr>
      <w:r>
        <w:rPr>
          <w:bCs/>
          <w:b/>
        </w:rPr>
        <w:t xml:space="preserve">A Term Paper on Professional Standards, Regulatory Frameworks, and Economic Impact</w:t>
      </w:r>
    </w:p>
    <w:p>
      <w:pPr>
        <w:pStyle w:val="BodyText"/>
      </w:pPr>
      <w:r>
        <w:br/>
      </w:r>
      <w:r>
        <w:br/>
      </w:r>
      <w:r>
        <w:br/>
      </w:r>
    </w:p>
    <w:p>
      <w:pPr>
        <w:pStyle w:val="BodyText"/>
      </w:pPr>
      <w:r>
        <w:rPr>
          <w:iCs/>
          <w:i/>
        </w:rPr>
        <w:t xml:space="preserve">Submitted for academic evaluation regarding financial accountability in emerging markets.</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financial landscape of Mexico has undergone profound transformation over the last two decades, driven by globalization, regulatory reforms, and increasing demands for transparency. At the heart of this transformation lies a critical professional figure: the Auditor. In particular, within the bustling economic hub of Mexico City (Ciudad de México or CDMX), the role of the auditor extends far beyond simple number-crunching; it serves as a cornerstone for investor confidence, regulatory compliance, and corporate governance. This term paper examines the multifaceted responsibilities of an auditor operating in Mexico City, analyzing how local regulations intersect with international standards to shape financial accountability.</w:t>
      </w:r>
    </w:p>
    <w:p>
      <w:pPr>
        <w:pStyle w:val="BodyText"/>
      </w:pPr>
      <w:r>
        <w:t xml:space="preserve">Mexico City is not merely the political capital but also the undisputed economic engine of Latin America. As a central banking and corporate headquarters hub, it attracts significant foreign direct investment. Consequently, the demand for high-quality auditing services has surged. The modern auditor in Mexico City must navigate a complex web of national laws, such as those enforced by the Comisión Nacional Bancaria y de Valores (CNBV), while adhering to global benchmarks like those set by the International Federation of Accountants (IFAC). This paper argues that the efficacy of an auditor in Mexico City is contingent upon their ability to bridge local cultural business practices with rigorous international ethical standards.</w:t>
      </w:r>
    </w:p>
    <w:bookmarkEnd w:id="21"/>
    <w:bookmarkStart w:id="24" w:name="Xb77026b8e39529578d6d819e2136efa9252dc74"/>
    <w:p>
      <w:pPr>
        <w:pStyle w:val="Heading2"/>
      </w:pPr>
      <w:r>
        <w:t xml:space="preserve">II. Regulatory Framework and Legal Obligations</w:t>
      </w:r>
    </w:p>
    <w:p>
      <w:pPr>
        <w:pStyle w:val="FirstParagraph"/>
      </w:pPr>
      <w:r>
        <w:t xml:space="preserve">To understand the function of an auditor, one must first understand the environment in which they operate. In Mexico, the auditing profession is heavily regulated to ensure public trust. The primary legal framework governing external audits in Mexico is established through various federal laws, most notably those related to securities markets and corporate entities.</w:t>
      </w:r>
    </w:p>
    <w:bookmarkStart w:id="22" w:name="a.-the-role-of-cnbv-and-condusef"/>
    <w:p>
      <w:pPr>
        <w:pStyle w:val="Heading3"/>
      </w:pPr>
      <w:r>
        <w:t xml:space="preserve">A. The Role of CNBV and CONDUSEF</w:t>
      </w:r>
    </w:p>
    <w:p>
      <w:pPr>
        <w:pStyle w:val="FirstParagraph"/>
      </w:pPr>
      <w:r>
        <w:t xml:space="preserve">The Comisión Nacional Bancaria y de Valores (CNBV) plays a pivotal role in overseeing the audit practices of financial institutions and publicly traded companies listed on the Bolsa Mexicana de Valores (BMV). For an auditor practicing in Mexico City, compliance with CNBV resolutions is not optional; it is mandatory. These regulations mandate regular examinations of financial statements to ensure they present a true and fair view of the company’s financial position.</w:t>
      </w:r>
    </w:p>
    <w:p>
      <w:pPr>
        <w:pStyle w:val="BodyText"/>
      </w:pPr>
      <w:r>
        <w:t xml:space="preserve">Furthermore, the Comisión Nacional para la Protección y Defensa de los Usuarios de Servicios Financieros (CONDUSEF) works in tandem with auditing bodies to protect consumer interests. Auditors often serve as a first line of defense against fraud and mismanagement that could harm depositors and investors. In Mexico City, where thousands of financial entities are headquartered, this protective role is statistically significant due to the volume of transactions occurring daily.</w:t>
      </w:r>
    </w:p>
    <w:bookmarkEnd w:id="22"/>
    <w:bookmarkStart w:id="23" w:name="X3d67700aaac72cdb9ca197b2a3fa0fe57269395"/>
    <w:p>
      <w:pPr>
        <w:pStyle w:val="Heading3"/>
      </w:pPr>
      <w:r>
        <w:t xml:space="preserve">B. Alignment with International Standards</w:t>
      </w:r>
    </w:p>
    <w:p>
      <w:pPr>
        <w:pStyle w:val="FirstParagraph"/>
      </w:pPr>
      <w:r>
        <w:t xml:space="preserve">Mexico has made concerted efforts to align its domestic auditing standards with International Standards on Auditing (ISA). This alignment is crucial for Mexico City’s global competitiveness. By adopting ISA, auditors in CDMX ensure that their reports are understandable and comparable to those produced in New York, London, or Tokyo. This harmonization reduces the cost of capital for Mexican companies seeking international investment, as foreign investors can rely on familiar audit quality metrics.</w:t>
      </w:r>
    </w:p>
    <w:bookmarkEnd w:id="23"/>
    <w:bookmarkEnd w:id="24"/>
    <w:bookmarkStart w:id="27" w:name="X4ab66415c1ef6a81a10dd5ff1c61431a315af69"/>
    <w:p>
      <w:pPr>
        <w:pStyle w:val="Heading2"/>
      </w:pPr>
      <w:r>
        <w:t xml:space="preserve">III. The Professional Competence and Ethics</w:t>
      </w:r>
    </w:p>
    <w:p>
      <w:pPr>
        <w:pStyle w:val="FirstParagraph"/>
      </w:pPr>
      <w:r>
        <w:t xml:space="preserve">Beyond legal compliance, the credibility of an auditor in Mexico City rests on their professional competence and ethical integrity. The profession is governed by the Código de Ética issued by the Consejo Mexicano de Normas Internacionales de Contabilidad y Auditoría (CONAIA), which mirrors global ethical codes.</w:t>
      </w:r>
    </w:p>
    <w:bookmarkStart w:id="25" w:name="a.-independence-and-objectivity"/>
    <w:p>
      <w:pPr>
        <w:pStyle w:val="Heading3"/>
      </w:pPr>
      <w:r>
        <w:t xml:space="preserve">A. Independence and Objectivity</w:t>
      </w:r>
    </w:p>
    <w:p>
      <w:pPr>
        <w:pStyle w:val="FirstParagraph"/>
      </w:pPr>
      <w:r>
        <w:t xml:space="preserve">The most critical attribute of an auditor is independence. In Mexico City’s close-knit business community, where personal relationships often intertwine with professional dealings, maintaining strict independence can be challenging. Auditors must demonstrate objectivity in their judgment and avoid conflicts of interest. The term paper highlights that breaches in this area are not only unethical but carry severe legal penalties under Mexican law.</w:t>
      </w:r>
    </w:p>
    <w:bookmarkEnd w:id="25"/>
    <w:bookmarkStart w:id="26" w:name="b.-continuous-education"/>
    <w:p>
      <w:pPr>
        <w:pStyle w:val="Heading3"/>
      </w:pPr>
      <w:r>
        <w:t xml:space="preserve">B. Continuous Education</w:t>
      </w:r>
    </w:p>
    <w:p>
      <w:pPr>
        <w:pStyle w:val="FirstParagraph"/>
      </w:pPr>
      <w:r>
        <w:t xml:space="preserve">The financial regulatory environment is dynamic. New tax laws, accounting standards updates (such as the adoption of IFRS - International Financial Reporting Standards), and technological advancements require auditors to engage in continuous professional development (CPD). In Mexico City, professional associations like the Colegio de Contadores Públicos offer rigorous training programs to ensure that practitioners remain current with changes in legislation and technology.</w:t>
      </w:r>
    </w:p>
    <w:bookmarkEnd w:id="26"/>
    <w:bookmarkEnd w:id="27"/>
    <w:bookmarkStart w:id="28" w:name="X6668568b71b6c722ea89bd5b588ed58381e87c6"/>
    <w:p>
      <w:pPr>
        <w:pStyle w:val="Heading2"/>
      </w:pPr>
      <w:r>
        <w:t xml:space="preserve">IV. Challenges Facing Auditors in Mexico City</w:t>
      </w:r>
    </w:p>
    <w:p>
      <w:pPr>
        <w:pStyle w:val="FirstParagraph"/>
      </w:pPr>
      <w:r>
        <w:t xml:space="preserve">Despite robust frameworks, auditors in Mexico City face unique challenges. One significant issue is the prevalence of informal economic practices in certain sectors, which can complicate the verification of assets and income streams. Additionally, cybersecurity threats have evolved rapidly, requiring auditors to possess not only financial expertise but also knowledge of information systems auditing.</w:t>
      </w:r>
    </w:p>
    <w:p>
      <w:pPr>
        <w:pStyle w:val="BodyText"/>
      </w:pPr>
      <w:r>
        <w:t xml:space="preserve">Furthermore, corruption remains a systemic risk. Auditors often act as whistleblowers or critical checks against corrupt practices within both public and private sectors. The pressure to conform to unethical requests can be high in concentrated economic centers like Mexico City, making the resilience and moral courage of the auditor paramount.</w:t>
      </w:r>
    </w:p>
    <w:bookmarkEnd w:id="28"/>
    <w:bookmarkStart w:id="30" w:name="v.-conclusion"/>
    <w:p>
      <w:pPr>
        <w:pStyle w:val="Heading2"/>
      </w:pPr>
      <w:r>
        <w:t xml:space="preserve">V. Conclusion</w:t>
      </w:r>
    </w:p>
    <w:p>
      <w:pPr>
        <w:pStyle w:val="FirstParagraph"/>
      </w:pPr>
      <w:r>
        <w:t xml:space="preserve">In conclusion, the auditor is a vital component of Mexico City’s financial infrastructure. They serve as guarantors of transparency and reliability in an economy that is increasingly integrated with global markets. The role requires a delicate balance between adhering to strict local regulations enforced by bodies like the CNBV and meeting international expectations for audit quality.</w:t>
      </w:r>
    </w:p>
    <w:p>
      <w:pPr>
        <w:pStyle w:val="BodyText"/>
      </w:pPr>
      <w:r>
        <w:t xml:space="preserve">As Mexico City continues to evolve as a major financial center, the demand for skilled, ethical, and technically proficient auditors will only grow. It is imperative that educational institutions and professional bodies in Mexico continue to emphasize rigorous training in both accounting standards and ethical decision-making. Only through such commitment can the profession maintain its integrity and contribute effectively to the economic stability of Mexico City.</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t xml:space="preserve">Comisión Nacional Bancaria y de Valores (CNBV). (2023). *Regulations on External Audits for Financial Institutions*. Mexico City.</w:t>
      </w:r>
    </w:p>
    <w:p>
      <w:pPr>
        <w:numPr>
          <w:ilvl w:val="0"/>
          <w:numId w:val="1001"/>
        </w:numPr>
        <w:pStyle w:val="Compact"/>
      </w:pPr>
      <w:r>
        <w:t xml:space="preserve">Fondo Monetario Internacional. (2022). *Article IV Consultation with Mexico: Financial Sector Assessment Program*. Washington, D.C.</w:t>
      </w:r>
    </w:p>
    <w:p>
      <w:pPr>
        <w:numPr>
          <w:ilvl w:val="0"/>
          <w:numId w:val="1001"/>
        </w:numPr>
        <w:pStyle w:val="Compact"/>
      </w:pPr>
      <w:r>
        <w:t xml:space="preserve">Instituto Mexicano de Contadores Públicos. (2023). *Guidelines on Professional Ethics and Standards for Auditors in Mexico*. CDMX.</w:t>
      </w:r>
    </w:p>
    <w:p>
      <w:pPr>
        <w:numPr>
          <w:ilvl w:val="0"/>
          <w:numId w:val="1001"/>
        </w:numPr>
        <w:pStyle w:val="Compact"/>
      </w:pPr>
      <w:r>
        <w:t xml:space="preserve">NORMAS DE AUDITORÍA GENERALMENTE ACEPTADAS. (2021). *Consejo Mexicano de Normas Internacionales de Contabilidad y Auditoría*.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2026-07-29T08:00:28Z</dcterms:created>
  <dcterms:modified xsi:type="dcterms:W3CDTF">2026-07-29T08:00:28Z</dcterms:modified>
</cp:coreProperties>
</file>

<file path=docProps/custom.xml><?xml version="1.0" encoding="utf-8"?>
<Properties xmlns="http://schemas.openxmlformats.org/officeDocument/2006/custom-properties" xmlns:vt="http://schemas.openxmlformats.org/officeDocument/2006/docPropsVTypes"/>
</file>