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Auditors</w:t>
      </w:r>
      <w:r>
        <w:t xml:space="preserve"> </w:t>
      </w:r>
      <w:r>
        <w:t xml:space="preserve">in</w:t>
      </w:r>
      <w:r>
        <w:t xml:space="preserve"> </w:t>
      </w:r>
      <w:r>
        <w:t xml:space="preserve">Pakistan</w:t>
      </w:r>
      <w:r>
        <w:t xml:space="preserve"> </w:t>
      </w:r>
      <w:r>
        <w:t xml:space="preserve">Karachi</w:t>
      </w:r>
    </w:p>
    <w:bookmarkStart w:id="20" w:name="auditor"/>
    <w:p>
      <w:pPr>
        <w:pStyle w:val="Heading1"/>
      </w:pPr>
      <w:r>
        <w:t xml:space="preserve">Auditor</w:t>
      </w:r>
    </w:p>
    <w:p>
      <w:pPr>
        <w:pStyle w:val="FirstParagraph"/>
      </w:pPr>
      <w:r>
        <w:t xml:space="preserve">Term Paper Submitted in Partial Fulfillment of Academic Requirements</w:t>
      </w:r>
      <w:r>
        <w:br/>
      </w:r>
      <w:r>
        <w:br/>
      </w:r>
      <w:r>
        <w:t xml:space="preserve">Subject: Accounting and Financial Regulation</w:t>
      </w:r>
      <w:r>
        <w:br/>
      </w:r>
      <w:r>
        <w:br/>
      </w:r>
      <w:r>
        <w:t xml:space="preserve">Context: Pakistan Karachi Corporate Landscape</w:t>
      </w:r>
      <w:r>
        <w:br/>
      </w:r>
      <w:r>
        <w:br/>
      </w:r>
      <w:r>
        <w:t xml:space="preserve">Date: October 2023</w:t>
      </w:r>
    </w:p>
    <w:bookmarkEnd w:id="20"/>
    <w:bookmarkStart w:id="21" w:name="i.-introduction"/>
    <w:p>
      <w:pPr>
        <w:pStyle w:val="Heading1"/>
      </w:pPr>
      <w:r>
        <w:t xml:space="preserve">I. Introduction</w:t>
      </w:r>
    </w:p>
    <w:p>
      <w:pPr>
        <w:pStyle w:val="FirstParagraph"/>
      </w:pPr>
      <w:r>
        <w:t xml:space="preserve">The financial architecture of any developing nation relies heavily on the integrity, accuracy, and transparency of its corporate reporting systems. At the heart of this system lies the</w:t>
      </w:r>
      <w:r>
        <w:t xml:space="preserve"> </w:t>
      </w:r>
      <w:r>
        <w:rPr>
          <w:bCs/>
          <w:b/>
        </w:rPr>
        <w:t xml:space="preserve">Auditor</w:t>
      </w:r>
      <w:r>
        <w:t xml:space="preserve">, a professional tasked with examining financial records to ensure they present a true and fair view of an entity’s economic performance. This term paper focuses specifically on the dynamic environment of</w:t>
      </w:r>
      <w:r>
        <w:t xml:space="preserve"> </w:t>
      </w:r>
      <w:r>
        <w:rPr>
          <w:bCs/>
          <w:b/>
        </w:rPr>
        <w:t xml:space="preserve">Pakistan Karachi</w:t>
      </w:r>
      <w:r>
        <w:t xml:space="preserve">, which serves as the economic hub and port city for Pakistan. As one of the most populous cities in Asia, Karachi is home to the Pakistan Stock Exchange (PSX), numerous multinational corporations, banking headquarters, and a vast informal economy. Consequently, the role of the auditor in this region is not merely regulatory but foundational to investor confidence and national economic stability.</w:t>
      </w:r>
    </w:p>
    <w:p>
      <w:pPr>
        <w:pStyle w:val="BodyText"/>
      </w:pPr>
      <w:r>
        <w:t xml:space="preserve">In recent years, the complexity of business operations in</w:t>
      </w:r>
      <w:r>
        <w:t xml:space="preserve"> </w:t>
      </w:r>
      <w:r>
        <w:rPr>
          <w:bCs/>
          <w:b/>
        </w:rPr>
        <w:t xml:space="preserve">Pakistan Karachi</w:t>
      </w:r>
      <w:r>
        <w:t xml:space="preserve"> </w:t>
      </w:r>
      <w:r>
        <w:t xml:space="preserve">has increased significantly. With digital transformation, cross-border trade via the Port of Karachi, and stringent international compliance requirements such as Anti-Money Laundering (AML) standards, the scope of auditing has expanded beyond simple number-crunching. This paper aims to explore the evolving definition of an auditor within this specific geographic context, analyzing their responsibilities against local regulatory frameworks like those enforced by the Securities and Exchange Commission of Pakistan (SECP) and Inland Revenue.</w:t>
      </w:r>
    </w:p>
    <w:bookmarkEnd w:id="21"/>
    <w:bookmarkStart w:id="22" w:name="X73daff5ef32b28f97d86088a1027545cff3e916"/>
    <w:p>
      <w:pPr>
        <w:pStyle w:val="Heading1"/>
      </w:pPr>
      <w:r>
        <w:t xml:space="preserve">II. The Regulatory Framework in Pakistan Karachi</w:t>
      </w:r>
    </w:p>
    <w:p>
      <w:pPr>
        <w:pStyle w:val="FirstParagraph"/>
      </w:pPr>
      <w:r>
        <w:t xml:space="preserve">To understand the modern auditor, one must first understand the environment in which they operate. In</w:t>
      </w:r>
      <w:r>
        <w:t xml:space="preserve"> </w:t>
      </w:r>
      <w:r>
        <w:rPr>
          <w:bCs/>
          <w:b/>
        </w:rPr>
        <w:t xml:space="preserve">Pakistan Karachi</w:t>
      </w:r>
      <w:r>
        <w:t xml:space="preserve">, auditors are bound by a dual layer of regulation: international standards and local laws. The Institute of Chartered Accountants of Pakistan (ICAP) sets the ethical and technical standards for auditing professionals. These standards are aligned with International Standards on Auditing (ISAs), ensuring that an auditor in</w:t>
      </w:r>
      <w:r>
        <w:t xml:space="preserve"> </w:t>
      </w:r>
      <w:r>
        <w:rPr>
          <w:bCs/>
          <w:b/>
        </w:rPr>
        <w:t xml:space="preserve">Pakistan Karachi</w:t>
      </w:r>
      <w:r>
        <w:t xml:space="preserve"> </w:t>
      </w:r>
      <w:r>
        <w:t xml:space="preserve">produces work comparable to global benchmarks.</w:t>
      </w:r>
    </w:p>
    <w:p>
      <w:pPr>
        <w:pStyle w:val="BodyText"/>
      </w:pPr>
      <w:r>
        <w:t xml:space="preserve">However, local challenges persist. The Companies Act 2017 provides the legal backbone for mandatory audits of limited liability companies. In a city as commercially dense as</w:t>
      </w:r>
      <w:r>
        <w:t xml:space="preserve"> </w:t>
      </w:r>
      <w:r>
        <w:rPr>
          <w:bCs/>
          <w:b/>
        </w:rPr>
        <w:t xml:space="preserve">Pakistan Karachi</w:t>
      </w:r>
      <w:r>
        <w:t xml:space="preserve">, non-compliance with these laws is rare among large entities but common in the vast SME sector. Furthermore, the State Bank of Pakistan imposes rigorous auditing requirements on banking and financial institutions headquartered in Karachi. Therefore, an auditor working in this region must possess a nuanced understanding of both corporate law and financial regulatory directives.</w:t>
      </w:r>
    </w:p>
    <w:bookmarkEnd w:id="22"/>
    <w:bookmarkStart w:id="26" w:name="Xf5da99852b9e1c1f8a93a71be02d0bf7722a2fd"/>
    <w:p>
      <w:pPr>
        <w:pStyle w:val="Heading1"/>
      </w:pPr>
      <w:r>
        <w:t xml:space="preserve">III. Responsibilities and Scope of the Auditor</w:t>
      </w:r>
    </w:p>
    <w:p>
      <w:pPr>
        <w:pStyle w:val="FirstParagraph"/>
      </w:pPr>
      <w:r>
        <w:t xml:space="preserve">The primary objective of an</w:t>
      </w:r>
      <w:r>
        <w:t xml:space="preserve"> </w:t>
      </w:r>
      <w:r>
        <w:rPr>
          <w:bCs/>
          <w:b/>
        </w:rPr>
        <w:t xml:space="preserve">Auditor</w:t>
      </w:r>
      <w:r>
        <w:t xml:space="preserve"> </w:t>
      </w:r>
      <w:r>
        <w:t xml:space="preserve">is to express an opinion on whether financial statements are free from material misstatement, whether due to fraud or error. In the context of</w:t>
      </w:r>
      <w:r>
        <w:t xml:space="preserve"> </w:t>
      </w:r>
      <w:r>
        <w:rPr>
          <w:bCs/>
          <w:b/>
        </w:rPr>
        <w:t xml:space="preserve">Pakistan Karachi</w:t>
      </w:r>
      <w:r>
        <w:t xml:space="preserve">, this role has evolved. Auditors are no longer just historical record-keepers; they act as gatekeepers of financial integrity.</w:t>
      </w:r>
    </w:p>
    <w:bookmarkStart w:id="23" w:name="a.-financial-statement-verification"/>
    <w:p>
      <w:pPr>
        <w:pStyle w:val="Heading2"/>
      </w:pPr>
      <w:r>
        <w:t xml:space="preserve">A. Financial Statement Verification</w:t>
      </w:r>
    </w:p>
    <w:p>
      <w:pPr>
        <w:pStyle w:val="FirstParagraph"/>
      </w:pPr>
      <w:r>
        <w:t xml:space="preserve">The traditional duty involves verifying assets, liabilities, income, and expenses. In a city with high inflation rates and currency fluctuation risks, the auditor must also assess the impact of foreign exchange translations on consolidated accounts. This requires specialized knowledge that an auditor in</w:t>
      </w:r>
      <w:r>
        <w:t xml:space="preserve"> </w:t>
      </w:r>
      <w:r>
        <w:rPr>
          <w:bCs/>
          <w:b/>
        </w:rPr>
        <w:t xml:space="preserve">Pakistan Karachi</w:t>
      </w:r>
      <w:r>
        <w:t xml:space="preserve"> </w:t>
      </w:r>
      <w:r>
        <w:t xml:space="preserve">must continuously update.</w:t>
      </w:r>
    </w:p>
    <w:bookmarkEnd w:id="23"/>
    <w:bookmarkStart w:id="24" w:name="b.-internal-controls-evaluation"/>
    <w:p>
      <w:pPr>
        <w:pStyle w:val="Heading2"/>
      </w:pPr>
      <w:r>
        <w:t xml:space="preserve">B. Internal Controls Evaluation</w:t>
      </w:r>
    </w:p>
    <w:p>
      <w:pPr>
        <w:pStyle w:val="FirstParagraph"/>
      </w:pPr>
      <w:r>
        <w:t xml:space="preserve">Auditors are increasingly required to evaluate internal control systems. Given the rise in cyber threats and digital payments in urban centers like Karachi, auditors must assess IT general controls. They ensure that data integrity is maintained across ERP systems used by major corporations along the Saddar and Clifton business districts.</w:t>
      </w:r>
    </w:p>
    <w:bookmarkEnd w:id="24"/>
    <w:bookmarkStart w:id="25" w:name="c.-fraud-detection"/>
    <w:p>
      <w:pPr>
        <w:pStyle w:val="Heading2"/>
      </w:pPr>
      <w:r>
        <w:t xml:space="preserve">C. Fraud Detection</w:t>
      </w:r>
    </w:p>
    <w:p>
      <w:pPr>
        <w:pStyle w:val="FirstParagraph"/>
      </w:pPr>
      <w:r>
        <w:t xml:space="preserve">Perhaps the most critical aspect of the modern auditor's role is fraud detection. In emerging markets, governance issues can sometimes be prevalent. The auditor must remain skeptical, looking for red flags such as unusual transactions with related parties or unexplained variances in inventory levels. For stakeholders investing in Karachi-based firms, this protective function is invaluable.</w:t>
      </w:r>
    </w:p>
    <w:bookmarkEnd w:id="25"/>
    <w:bookmarkEnd w:id="26"/>
    <w:bookmarkStart w:id="27" w:name="X863300e6e75493dcc4dba71c0c231e91417e167"/>
    <w:p>
      <w:pPr>
        <w:pStyle w:val="Heading1"/>
      </w:pPr>
      <w:r>
        <w:t xml:space="preserve">IV. Challenges Facing Auditors in Pakistan Karachi</w:t>
      </w:r>
    </w:p>
    <w:p>
      <w:pPr>
        <w:pStyle w:val="FirstParagraph"/>
      </w:pPr>
      <w:r>
        <w:t xml:space="preserve">Despite the robust framework, auditors in</w:t>
      </w:r>
      <w:r>
        <w:t xml:space="preserve"> </w:t>
      </w:r>
      <w:r>
        <w:rPr>
          <w:bCs/>
          <w:b/>
        </w:rPr>
        <w:t xml:space="preserve">Pakistan Karachi</w:t>
      </w:r>
    </w:p>
    <w:p>
      <w:pPr>
        <w:pStyle w:val="BodyText"/>
      </w:pPr>
      <w:r>
        <w:t xml:space="preserve">Additionally, the technical skill gap remains a concern. While top-tier firms in Karachi employ highly qualified CA members, smaller local firms may struggle with complex accounting standards like IFRS 15 (Revenue from Contracts with Customers) or IFRS 9 (Financial Instruments). Continuous professional development is essential to bridge this gap.</w:t>
      </w:r>
    </w:p>
    <w:p>
      <w:pPr>
        <w:pStyle w:val="BodyText"/>
      </w:pPr>
      <w:r>
        <w:t xml:space="preserve">Another challenge is the informal economy. A significant portion of trade in</w:t>
      </w:r>
      <w:r>
        <w:t xml:space="preserve"> </w:t>
      </w:r>
      <w:r>
        <w:rPr>
          <w:bCs/>
          <w:b/>
        </w:rPr>
        <w:t xml:space="preserve">Pakistan Karachi</w:t>
      </w:r>
      <w:r>
        <w:t xml:space="preserve">, particularly in wholesale markets like Burns Road and Tariq Road, operates outside formal banking channels. Auditors tasked with integrating these entities into the tax net face resistance and difficulty in verification, highlighting the need for more holistic audit strategies that consider cash flows and physical evidence alongside digital records.</w:t>
      </w:r>
    </w:p>
    <w:bookmarkEnd w:id="27"/>
    <w:bookmarkStart w:id="28" w:name="Xbf1ae49e7688bd8424d6a475dbf8997a8906fdd"/>
    <w:p>
      <w:pPr>
        <w:pStyle w:val="Heading1"/>
      </w:pPr>
      <w:r>
        <w:t xml:space="preserve">V. The Future of Auditing in Pakistan Karachi</w:t>
      </w:r>
    </w:p>
    <w:p>
      <w:pPr>
        <w:pStyle w:val="FirstParagraph"/>
      </w:pPr>
      <w:r>
        <w:t xml:space="preserve">The future of auditing in</w:t>
      </w:r>
      <w:r>
        <w:t xml:space="preserve"> </w:t>
      </w:r>
      <w:r>
        <w:rPr>
          <w:bCs/>
          <w:b/>
        </w:rPr>
        <w:t xml:space="preserve">Pakistan Karachi</w:t>
      </w:r>
      <w:r>
        <w:t xml:space="preserve"> </w:t>
      </w:r>
      <w:r>
        <w:t xml:space="preserve">lies in technology and specialization. The adoption of Data Analytics allows auditors to test 100% of transactions rather than relying on samples, enhancing accuracy. Artificial Intelligence is beginning to assist in identifying anomalous patterns that human auditors might miss.</w:t>
      </w:r>
    </w:p>
    <w:p>
      <w:pPr>
        <w:pStyle w:val="BodyText"/>
      </w:pPr>
      <w:r>
        <w:t xml:space="preserve">Moreover, there is a growing demand for Environmental, Social, and Governance (ESG) auditing. As global investors look toward South Asia for opportunities in</w:t>
      </w:r>
      <w:r>
        <w:t xml:space="preserve"> </w:t>
      </w:r>
      <w:r>
        <w:rPr>
          <w:bCs/>
          <w:b/>
        </w:rPr>
        <w:t xml:space="preserve">Pakistan Karachi</w:t>
      </w:r>
      <w:r>
        <w:t xml:space="preserve">, they require assurance not just on financials but on sustainability practices. Auditors will need to expand their skill sets to verify carbon footprints and social impact metrics.</w:t>
      </w:r>
    </w:p>
    <w:bookmarkEnd w:id="28"/>
    <w:bookmarkStart w:id="29" w:name="vi.-conclusion"/>
    <w:p>
      <w:pPr>
        <w:pStyle w:val="Heading1"/>
      </w:pPr>
      <w:r>
        <w:t xml:space="preserve">VI. Conclusion</w:t>
      </w:r>
    </w:p>
    <w:p>
      <w:pPr>
        <w:pStyle w:val="FirstParagraph"/>
      </w:pPr>
      <w:r>
        <w:t xml:space="preserve">In conclusion, the auditor plays a pivotal role in maintaining the credibility of financial reporting in</w:t>
      </w:r>
      <w:r>
        <w:t xml:space="preserve"> </w:t>
      </w:r>
      <w:r>
        <w:rPr>
          <w:bCs/>
          <w:b/>
        </w:rPr>
        <w:t xml:space="preserve">Pakistan Karachi</w:t>
      </w:r>
      <w:r>
        <w:t xml:space="preserve">. As the economic engine of Pakistan, Karachi demands auditors who are not only technically proficient but also ethically robust and adaptable to technological changes. The interplay between international standards and local realities creates a unique landscape for auditing professionals.</w:t>
      </w:r>
    </w:p>
    <w:p>
      <w:pPr>
        <w:pStyle w:val="BodyText"/>
      </w:pPr>
      <w:r>
        <w:t xml:space="preserve">For the economy to thrive, trust in financial reports must be absolute. This trust is forged by the diligent work of the auditor. As</w:t>
      </w:r>
      <w:r>
        <w:t xml:space="preserve"> </w:t>
      </w:r>
      <w:r>
        <w:rPr>
          <w:bCs/>
          <w:b/>
        </w:rPr>
        <w:t xml:space="preserve">Pakistan Karachi</w:t>
      </w:r>
      <w:r>
        <w:t xml:space="preserve"> </w:t>
      </w:r>
      <w:r>
        <w:t xml:space="preserve">continues to grow as a metropolitan hub, the auditor’s role will likely expand from compliance officers to strategic advisors who help businesses navigate complex regulatory and economic terrains. Strengthening this profession is not just an academic exercise but a national economic imperative.</w:t>
      </w:r>
    </w:p>
    <w:bookmarkEnd w:id="29"/>
    <w:bookmarkStart w:id="30" w:name="vii.-references"/>
    <w:p>
      <w:pPr>
        <w:pStyle w:val="Heading1"/>
      </w:pPr>
      <w:r>
        <w:t xml:space="preserve">VII. References</w:t>
      </w:r>
    </w:p>
    <w:p>
      <w:pPr>
        <w:numPr>
          <w:ilvl w:val="0"/>
          <w:numId w:val="1001"/>
        </w:numPr>
        <w:pStyle w:val="Compact"/>
      </w:pPr>
      <w:r>
        <w:t xml:space="preserve">Institute of Chartered Accountants of Pakistan (ICAP). (2023). *Standards on Auditing*.</w:t>
      </w:r>
    </w:p>
    <w:p>
      <w:pPr>
        <w:numPr>
          <w:ilvl w:val="0"/>
          <w:numId w:val="1001"/>
        </w:numPr>
        <w:pStyle w:val="Compact"/>
      </w:pPr>
      <w:r>
        <w:t xml:space="preserve">Securities and Exchange Commission of Pakistan. (2021). *Companies Act, 2017 Guidelines*.</w:t>
      </w:r>
    </w:p>
    <w:p>
      <w:pPr>
        <w:numPr>
          <w:ilvl w:val="0"/>
          <w:numId w:val="1001"/>
        </w:numPr>
        <w:pStyle w:val="Compact"/>
      </w:pPr>
      <w:r>
        <w:t xml:space="preserve">Karachi Chamber of Commerce &amp; Industry. (2023). *Annual Report on Business Environment in Karachi*</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Future of Auditors in Pakistan Karachi</dc:title>
  <dc:creator/>
  <cp:keywords/>
  <dcterms:created xsi:type="dcterms:W3CDTF">2026-07-29T13:19:41Z</dcterms:created>
  <dcterms:modified xsi:type="dcterms:W3CDTF">2026-07-29T13:19:41Z</dcterms:modified>
</cp:coreProperties>
</file>

<file path=docProps/custom.xml><?xml version="1.0" encoding="utf-8"?>
<Properties xmlns="http://schemas.openxmlformats.org/officeDocument/2006/custom-properties" xmlns:vt="http://schemas.openxmlformats.org/officeDocument/2006/docPropsVTypes"/>
</file>