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Peru</w:t>
      </w:r>
      <w:r>
        <w:t xml:space="preserve"> </w:t>
      </w:r>
      <w:r>
        <w:t xml:space="preserve">Lima</w:t>
      </w:r>
    </w:p>
    <w:bookmarkStart w:id="20" w:name="the-role-of-the-auditor-in-peru-lima"/>
    <w:p>
      <w:pPr>
        <w:pStyle w:val="Heading1"/>
      </w:pPr>
      <w:r>
        <w:t xml:space="preserve">The Role of the Auditor in Peru 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Accounting and Finance</w:t>
      </w:r>
      <w:r>
        <w:br/>
      </w:r>
      <w:r>
        <w:rPr>
          <w:bCs/>
          <w:b/>
        </w:rPr>
        <w:t xml:space="preserve">Course:</w:t>
      </w:r>
      <w:r>
        <w:t xml:space="preserve"> </w:t>
      </w:r>
      <w:r>
        <w:t xml:space="preserve">Advanced Auditing Standards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evolving landscape of global finance, the integrity of financial reporting stands as the cornerstone of market confidence. Nowhere is this more critical than in Peru Lima, a hub of economic activity where diverse industries ranging from mining to technology converge within a rigorous regulatory framework. This term paper explores the multifaceted role of an</w:t>
      </w:r>
      <w:r>
        <w:t xml:space="preserve"> </w:t>
      </w:r>
      <w:r>
        <w:rPr>
          <w:bCs/>
          <w:b/>
        </w:rPr>
        <w:t xml:space="preserve">Auditor</w:t>
      </w:r>
      <w:r>
        <w:t xml:space="preserve"> </w:t>
      </w:r>
      <w:r>
        <w:t xml:space="preserve">operating within the specific context of Peru Lima. The objective is to analyze how auditors function not merely as external checkers but as vital gatekeepers of corporate governance, ensuring compliance with local laws such as General Business Law (Ley General de Sociedades) and international standards adopted by Peruvian entities.</w:t>
      </w:r>
    </w:p>
    <w:p>
      <w:pPr>
        <w:pStyle w:val="BodyText"/>
      </w:pPr>
      <w:r>
        <w:t xml:space="preserve">The economic stability of Peru Lima relies heavily on the transparency provided by professional auditing. As foreign investment flows into the region and local enterprises seek capital markets financing, the demand for high-quality assurance services has surged. Consequently, understanding the unique challenges faced by an</w:t>
      </w:r>
      <w:r>
        <w:t xml:space="preserve"> </w:t>
      </w:r>
      <w:r>
        <w:rPr>
          <w:bCs/>
          <w:b/>
        </w:rPr>
        <w:t xml:space="preserve">Auditor</w:t>
      </w:r>
      <w:r>
        <w:t xml:space="preserve"> </w:t>
      </w:r>
      <w:r>
        <w:t xml:space="preserve">in Peru Lima requires a deep dive into both technical accounting standards and the socio-economic realities of the region.</w:t>
      </w:r>
    </w:p>
    <w:bookmarkEnd w:id="21"/>
    <w:bookmarkStart w:id="24" w:name="X08f9ad0facd66aae2e14c7c9824d48fa94debc1"/>
    <w:p>
      <w:pPr>
        <w:pStyle w:val="Heading1"/>
      </w:pPr>
      <w:r>
        <w:t xml:space="preserve">II. Regulatory Framework Governing Auditors in Peru Lima</w:t>
      </w:r>
    </w:p>
    <w:p>
      <w:pPr>
        <w:pStyle w:val="FirstParagraph"/>
      </w:pPr>
      <w:r>
        <w:t xml:space="preserve">The profession of auditing in Peru is strictly regulated. The primary legal foundation is Law No. 26702, which establishes the regime for the exercise of public accounting professions and regulation by professional colleges. In Peru Lima, this translates to a mandatory membership with local college chapters, such as the Colegio de Contadores Públicos de Lima (College of Public Accountants of Lima).</w:t>
      </w:r>
    </w:p>
    <w:bookmarkStart w:id="22" w:name="X6964713773f6e7272b32d43db9b5d81cd416f66"/>
    <w:p>
      <w:pPr>
        <w:pStyle w:val="Heading3"/>
      </w:pPr>
      <w:r>
        <w:t xml:space="preserve">A. International Standards and Local Adoption</w:t>
      </w:r>
    </w:p>
    <w:p>
      <w:pPr>
        <w:pStyle w:val="FirstParagraph"/>
      </w:pPr>
      <w:r>
        <w:t xml:space="preserve">Peru has made significant strides in harmonizing its financial reporting standards with international norms. Most large corporations in Peru Lima, particularly those listed on the Bolsa de Valores de Lima (Lima Stock Exchange), are required to prepare their financial statements under International Financial Reporting Standards (IFRS). Therefore, an</w:t>
      </w:r>
      <w:r>
        <w:t xml:space="preserve"> </w:t>
      </w:r>
      <w:r>
        <w:rPr>
          <w:bCs/>
          <w:b/>
        </w:rPr>
        <w:t xml:space="preserve">Auditor</w:t>
      </w:r>
      <w:r>
        <w:t xml:space="preserve"> </w:t>
      </w:r>
      <w:r>
        <w:t xml:space="preserve">in this region must possess a dual competency: mastery of local tax and corporate laws and fluency in IFRS. The Peruvian Superintendence of the National Market of Securities and Insurance (SMV) oversees listed companies, setting specific auditing requirements that go beyond standard statutory audits.</w:t>
      </w:r>
    </w:p>
    <w:bookmarkEnd w:id="22"/>
    <w:bookmarkStart w:id="23" w:name="b.-internal-control-and-risk-management"/>
    <w:p>
      <w:pPr>
        <w:pStyle w:val="Heading3"/>
      </w:pPr>
      <w:r>
        <w:t xml:space="preserve">B. Internal Control and Risk Management</w:t>
      </w:r>
    </w:p>
    <w:p>
      <w:pPr>
        <w:pStyle w:val="FirstParagraph"/>
      </w:pPr>
      <w:r>
        <w:t xml:space="preserve">In Peru Lima, auditors are increasingly tasked with evaluating internal controls due to heightened scrutiny on anti-money laundering (AML) regulations. The Financial Intelligence Unit of Peru (UIF) imposes strict obligations on reporting entities. Thus, the scope of an</w:t>
      </w:r>
      <w:r>
        <w:t xml:space="preserve"> </w:t>
      </w:r>
      <w:r>
        <w:rPr>
          <w:bCs/>
          <w:b/>
        </w:rPr>
        <w:t xml:space="preserve">Auditor</w:t>
      </w:r>
      <w:r>
        <w:t xml:space="preserve"> </w:t>
      </w:r>
      <w:r>
        <w:t xml:space="preserve">in Peru Lima often intersects with compliance functions, requiring them to assess whether corporate structures are being used for illicit financial flows.</w:t>
      </w:r>
    </w:p>
    <w:bookmarkEnd w:id="23"/>
    <w:bookmarkEnd w:id="24"/>
    <w:bookmarkStart w:id="28" w:name="iii.-the-operational-role-of-the-auditor"/>
    <w:p>
      <w:pPr>
        <w:pStyle w:val="Heading1"/>
      </w:pPr>
      <w:r>
        <w:t xml:space="preserve">III. The Operational Role of the Auditor</w:t>
      </w:r>
    </w:p>
    <w:bookmarkStart w:id="25" w:name="a.-assurance-and-external-auditing"/>
    <w:p>
      <w:pPr>
        <w:pStyle w:val="Heading3"/>
      </w:pPr>
      <w:r>
        <w:t xml:space="preserve">A. Assurance and External Auditing</w:t>
      </w:r>
    </w:p>
    <w:p>
      <w:pPr>
        <w:pStyle w:val="FirstParagraph"/>
      </w:pPr>
      <w:r>
        <w:t xml:space="preserve">The traditional role of an external</w:t>
      </w:r>
      <w:r>
        <w:t xml:space="preserve"> </w:t>
      </w:r>
      <w:r>
        <w:rPr>
          <w:bCs/>
          <w:b/>
        </w:rPr>
        <w:t xml:space="preserve">Auditor</w:t>
      </w:r>
      <w:r>
        <w:t xml:space="preserve"> </w:t>
      </w:r>
      <w:r>
        <w:t xml:space="preserve">is to provide reasonable assurance that financial statements are free from material misstatement, whether due to fraud or error. In Peru Lima, this process involves rigorous substantive testing and control evaluation. Given the volatile nature of certain sectors in Peru, such as commodity-dependent industries, auditors must pay particular attention to valuation issues and impairment losses.</w:t>
      </w:r>
    </w:p>
    <w:bookmarkEnd w:id="25"/>
    <w:bookmarkStart w:id="26" w:name="Xd78215f5967067507d5c797e821772a377ec997"/>
    <w:p>
      <w:pPr>
        <w:pStyle w:val="Heading3"/>
      </w:pPr>
      <w:r>
        <w:t xml:space="preserve">B. Internal Auditing and Advisory Services</w:t>
      </w:r>
    </w:p>
    <w:p>
      <w:pPr>
        <w:pStyle w:val="FirstParagraph"/>
      </w:pPr>
      <w:r>
        <w:t xml:space="preserve">Beyond statutory requirements, many large firms operating in Peru Lima employ internal auditors who serve a strategic role. These professionals act as consultants to management, identifying inefficiencies and operational risks. This shift from purely compliance-based auditing to value-added advisory services is a global trend reflected strongly in the business centers of Peru Lima.</w:t>
      </w:r>
    </w:p>
    <w:bookmarkEnd w:id="26"/>
    <w:bookmarkStart w:id="27" w:name="c.-forensic-auditing"/>
    <w:p>
      <w:pPr>
        <w:pStyle w:val="Heading3"/>
      </w:pPr>
      <w:r>
        <w:t xml:space="preserve">C. Forensic Auditing</w:t>
      </w:r>
    </w:p>
    <w:p>
      <w:pPr>
        <w:pStyle w:val="FirstParagraph"/>
      </w:pPr>
      <w:r>
        <w:t xml:space="preserve">In recent years, there has been a rise in corporate governance scandals globally, prompting increased demand for forensic audits. An</w:t>
      </w:r>
      <w:r>
        <w:t xml:space="preserve"> </w:t>
      </w:r>
      <w:r>
        <w:rPr>
          <w:bCs/>
          <w:b/>
        </w:rPr>
        <w:t xml:space="preserve">Auditor</w:t>
      </w:r>
      <w:r>
        <w:t xml:space="preserve"> </w:t>
      </w:r>
      <w:r>
        <w:t xml:space="preserve">specializing in this niche within Peru Lima investigates financial irregularities to determine the existence of fraud. This type of auditing requires not only accounting expertise but also investigative skills and knowledge of the penal code.</w:t>
      </w:r>
    </w:p>
    <w:bookmarkEnd w:id="27"/>
    <w:bookmarkEnd w:id="28"/>
    <w:bookmarkStart w:id="32" w:name="Xf36d46347b3c498904f40138918f2d2921e131f"/>
    <w:p>
      <w:pPr>
        <w:pStyle w:val="Heading1"/>
      </w:pPr>
      <w:r>
        <w:t xml:space="preserve">IV. Challenges Facing Auditors in Peru Lima</w:t>
      </w:r>
    </w:p>
    <w:bookmarkStart w:id="29" w:name="a.-ethical-dilemmas-and-independence"/>
    <w:p>
      <w:pPr>
        <w:pStyle w:val="Heading3"/>
      </w:pPr>
      <w:r>
        <w:t xml:space="preserve">A. Ethical Dilemmas and Independence</w:t>
      </w:r>
    </w:p>
    <w:p>
      <w:pPr>
        <w:pStyle w:val="FirstParagraph"/>
      </w:pPr>
      <w:r>
        <w:t xml:space="preserve">Maintaining independence is paramount for an credible audit opinion. However, in markets like Peru Lima, where business networks can be tightly knit ("chicha" or informal networking), auditors may face pressure to soften findings to retain clients. The professional ethics code enforced by the Collegiates of Accountants aims to mitigate these risks, but enforcement remains a continuous challenge.</w:t>
      </w:r>
    </w:p>
    <w:bookmarkEnd w:id="29"/>
    <w:bookmarkStart w:id="30" w:name="b.-technological-disruption"/>
    <w:p>
      <w:pPr>
        <w:pStyle w:val="Heading3"/>
      </w:pPr>
      <w:r>
        <w:t xml:space="preserve">B. Technological Disruption</w:t>
      </w:r>
    </w:p>
    <w:p>
      <w:pPr>
        <w:pStyle w:val="FirstParagraph"/>
      </w:pPr>
      <w:r>
        <w:t xml:space="preserve">The rise of Big Data analytics and Artificial Intelligence is transforming auditing practices in Peru Lima. Traditional sampling methods are being replaced by full-population testing using data analytics tools. Auditors must continuously upskill to leverage these technologies effectively, ensuring they can detect anomalies that manual checks might miss.</w:t>
      </w:r>
    </w:p>
    <w:bookmarkEnd w:id="30"/>
    <w:bookmarkStart w:id="31" w:name="c.-economic-volatility"/>
    <w:p>
      <w:pPr>
        <w:pStyle w:val="Heading3"/>
      </w:pPr>
      <w:r>
        <w:t xml:space="preserve">C. Economic Volatility</w:t>
      </w:r>
    </w:p>
    <w:p>
      <w:pPr>
        <w:pStyle w:val="FirstParagraph"/>
      </w:pPr>
      <w:r>
        <w:t xml:space="preserve">The Peruvian economy is susceptible to external shocks, particularly fluctuations in global commodity prices which impact mining and agriculture sectors. Auditors must be adept at assessing going concern assumptions during periods of economic downturn, ensuring that financial statements accurately reflect the entity's ability to continue operations.</w:t>
      </w:r>
    </w:p>
    <w:bookmarkEnd w:id="31"/>
    <w:bookmarkEnd w:id="32"/>
    <w:bookmarkStart w:id="34" w:name="v.-conclusion"/>
    <w:p>
      <w:pPr>
        <w:pStyle w:val="Heading1"/>
      </w:pPr>
      <w:r>
        <w:t xml:space="preserve">V. Conclusion</w:t>
      </w:r>
    </w:p>
    <w:p>
      <w:pPr>
        <w:pStyle w:val="FirstParagraph"/>
      </w:pPr>
      <w:r>
        <w:t xml:space="preserve">In conclusion, the role of an</w:t>
      </w:r>
      <w:r>
        <w:t xml:space="preserve"> </w:t>
      </w:r>
      <w:r>
        <w:rPr>
          <w:bCs/>
          <w:b/>
        </w:rPr>
        <w:t xml:space="preserve">Auditor</w:t>
      </w:r>
      <w:r>
        <w:t xml:space="preserve"> </w:t>
      </w:r>
      <w:r>
        <w:t xml:space="preserve">in Peru Lima extends far beyond simple number-crunching. It is a complex profession that sits at the intersection of law, ethics, and financial strategy. Operating within the robust yet challenging environment of Peru Lima requires auditors to be not only technically proficient in IFRS and local regulations but also ethically resilient and technologically adept.</w:t>
      </w:r>
    </w:p>
    <w:p>
      <w:pPr>
        <w:pStyle w:val="BodyText"/>
      </w:pPr>
      <w:r>
        <w:t xml:space="preserve">The economic development of Peru Lima hinges on trust. Stakeholders, including investors, creditors, and the public, rely on the audit opinion to validate financial health. Therefore, maintaining high standards of professionalism is not just a regulatory requirement but a civic duty for every</w:t>
      </w:r>
      <w:r>
        <w:t xml:space="preserve"> </w:t>
      </w:r>
      <w:r>
        <w:rPr>
          <w:bCs/>
          <w:b/>
        </w:rPr>
        <w:t xml:space="preserve">Auditor</w:t>
      </w:r>
      <w:r>
        <w:t xml:space="preserve"> </w:t>
      </w:r>
      <w:r>
        <w:t xml:space="preserve">practicing in this dynamic region. As Peru Lima continues to integrate into global markets, the demand for transparent and reliable auditing services will only intensify, shaping the future of corporate governance in the nation.</w:t>
      </w:r>
    </w:p>
    <w:p>
      <w:r>
        <w:pict>
          <v:rect style="width:0;height:1.5pt" o:hralign="center" o:hrstd="t" o:hr="t"/>
        </w:pict>
      </w:r>
    </w:p>
    <w:bookmarkStart w:id="33" w:name="vi.-bibliography"/>
    <w:p>
      <w:pPr>
        <w:pStyle w:val="Heading2"/>
      </w:pPr>
      <w:r>
        <w:t xml:space="preserve">VI. Bibliography</w:t>
      </w:r>
    </w:p>
    <w:p>
      <w:pPr>
        <w:pStyle w:val="FirstParagraph"/>
      </w:pPr>
      <w:r>
        <w:t xml:space="preserve">1. Ley No. 26702, Ley del Ejercicio de las Profesiones Contables y de la Regulación por Colegios Profesionales.</w:t>
      </w:r>
    </w:p>
    <w:p>
      <w:pPr>
        <w:pStyle w:val="BodyText"/>
      </w:pPr>
      <w:r>
        <w:t xml:space="preserve">2. Superintendencia del Mercado de Valores (SMV). "Normas para la Fiscalización y Supervisión."</w:t>
      </w:r>
    </w:p>
    <w:p>
      <w:pPr>
        <w:pStyle w:val="BodyText"/>
      </w:pPr>
      <w:r>
        <w:t xml:space="preserve">3. Colegio de Contadores Públicos de Lima. Código Deontológico Profesional.</w:t>
      </w:r>
    </w:p>
    <w:p>
      <w:pPr>
        <w:pStyle w:val="BodyText"/>
      </w:pPr>
      <w:r>
        <w:t xml:space="preserve">4. International Federation of Accountants (IFAC). "Handbook on Audit and Assurance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Peru Lima</dc:title>
  <dc:creator/>
  <dc:language>en</dc:language>
  <cp:keywords/>
  <dcterms:created xsi:type="dcterms:W3CDTF">2026-07-29T09:09:38Z</dcterms:created>
  <dcterms:modified xsi:type="dcterms:W3CDTF">2026-07-29T09:09:38Z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