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Philippines</w:t>
      </w:r>
      <w:r>
        <w:t xml:space="preserve"> </w:t>
      </w:r>
      <w:r>
        <w:t xml:space="preserve">Manila</w:t>
      </w:r>
    </w:p>
    <w:p>
      <w:pPr>
        <w:pStyle w:val="FirstParagraph"/>
      </w:pPr>
      <w:r>
        <w:rPr>
          <w:bCs/>
          <w:b/>
        </w:rPr>
        <w:t xml:space="preserve">Name:</w:t>
      </w:r>
      <w:r>
        <w:t xml:space="preserve"> </w:t>
      </w:r>
      <w:r>
        <w:t xml:space="preserve">[Student Name]</w:t>
      </w:r>
      <w:r>
        <w:br/>
      </w:r>
      <w:r>
        <w:rPr>
          <w:bCs/>
          <w:b/>
        </w:rPr>
        <w:t xml:space="preserve">Date:</w:t>
      </w:r>
      <w:r>
        <w:t xml:space="preserve"> </w:t>
      </w:r>
      <w:r>
        <w:t xml:space="preserve">October 26, 2023</w:t>
      </w:r>
      <w:r>
        <w:br/>
      </w:r>
      <w:r>
        <w:rPr>
          <w:bCs/>
          <w:b/>
        </w:rPr>
        <w:t xml:space="preserve">Institution:</w:t>
      </w:r>
      <w:r>
        <w:rPr>
          <w:iCs/>
          <w:i/>
        </w:rPr>
        <w:t xml:space="preserve">[University Name], Manila</w:t>
      </w:r>
      <w:r>
        <w:br/>
      </w:r>
      <w:r>
        <w:br/>
      </w:r>
    </w:p>
    <w:bookmarkStart w:id="26" w:name="X5212e1f45476f6bb37eeeb140775692f2572792"/>
    <w:p>
      <w:pPr>
        <w:pStyle w:val="Heading1"/>
      </w:pPr>
      <w:r>
        <w:t xml:space="preserve">The Role and Evolution of the Auditor in Philippines Manila: A Critical Analysis of Regulatory Frameworks and Professional Integrity</w:t>
      </w:r>
    </w:p>
    <w:p>
      <w:pPr>
        <w:pStyle w:val="FirstParagraph"/>
      </w:pPr>
      <w:r>
        <w:rPr>
          <w:bCs/>
          <w:b/>
        </w:rPr>
        <w:t xml:space="preserve">Abstract</w:t>
      </w:r>
    </w:p>
    <w:p>
      <w:pPr>
        <w:pStyle w:val="BodyText"/>
      </w:pPr>
      <w:r>
        <w:t xml:space="preserve">This term paper explores the multifaceted role of the</w:t>
      </w:r>
      <w:r>
        <w:t xml:space="preserve"> </w:t>
      </w:r>
      <w:r>
        <w:rPr>
          <w:bCs/>
          <w:b/>
        </w:rPr>
        <w:t xml:space="preserve">Auditor</w:t>
      </w:r>
      <w:r>
        <w:t xml:space="preserve"> </w:t>
      </w:r>
      <w:r>
        <w:t xml:space="preserve">within the dynamic business landscape of</w:t>
      </w:r>
      <w:r>
        <w:t xml:space="preserve"> </w:t>
      </w:r>
      <w:r>
        <w:rPr>
          <w:bCs/>
          <w:b/>
        </w:rPr>
        <w:t xml:space="preserve">Philippines Manila</w:t>
      </w:r>
      <w:r>
        <w:t xml:space="preserve">. As the capital city serves as the economic hub of Southeast Asia, it hosts a dense concentration of multinational corporations, local conglomerates, and government agencies. Consequently, the demand for rigorous financial oversight is paramount. This document examines how</w:t>
      </w:r>
      <w:r>
        <w:t xml:space="preserve"> </w:t>
      </w:r>
      <w:r>
        <w:rPr>
          <w:bCs/>
          <w:b/>
        </w:rPr>
        <w:t xml:space="preserve">Auditor</w:t>
      </w:r>
      <w:r>
        <w:t xml:space="preserve"> </w:t>
      </w:r>
      <w:r>
        <w:t xml:space="preserve">professionals in this region navigate complex regulatory environments established by bodies such as the Professional Regulation Commission (PRC) and the Board of Accountancy (BOA), while adhering to International Standards on Auditing (ISA). Furthermore, it analyzes the impact of recent legislative reforms on audit quality and corporate governance in</w:t>
      </w:r>
      <w:r>
        <w:t xml:space="preserve"> </w:t>
      </w:r>
      <w:r>
        <w:rPr>
          <w:bCs/>
          <w:b/>
        </w:rPr>
        <w:t xml:space="preserve">Philippines Manila</w:t>
      </w:r>
      <w:r>
        <w:t xml:space="preserve">.</w:t>
      </w:r>
    </w:p>
    <w:bookmarkStart w:id="20" w:name="X5f3fe824b8433c7270104c40b9a32a435e38669"/>
    <w:p>
      <w:pPr>
        <w:pStyle w:val="Heading2"/>
      </w:pPr>
      <w:r>
        <w:t xml:space="preserve">Introduction: The Contextual Importance of Auditing in Manila</w:t>
      </w:r>
    </w:p>
    <w:p>
      <w:pPr>
        <w:pStyle w:val="FirstParagraph"/>
      </w:pPr>
      <w:r>
        <w:t xml:space="preserve">The city of</w:t>
      </w:r>
      <w:r>
        <w:t xml:space="preserve"> </w:t>
      </w:r>
      <w:r>
        <w:rPr>
          <w:bCs/>
          <w:b/>
        </w:rPr>
        <w:t xml:space="preserve">Philippines Manila</w:t>
      </w:r>
      <w:r>
        <w:t xml:space="preserve">, specifically within the Central Business Districts such as Makati, Ortigas, and Bonifacio Global City (though geographically separate, it is functionally integrated into the metro-wide economic sphere), represents a microcosm of global financial activity. In this high-stakes environment, the</w:t>
      </w:r>
      <w:r>
        <w:t xml:space="preserve"> </w:t>
      </w:r>
      <w:r>
        <w:rPr>
          <w:bCs/>
          <w:b/>
        </w:rPr>
        <w:t xml:space="preserve">Auditor</w:t>
      </w:r>
      <w:r>
        <w:t xml:space="preserve"> </w:t>
      </w:r>
      <w:r>
        <w:t xml:space="preserve">serves not merely as a check-book balancer but as a cornerstone of trust in capital markets. For investors, both domestic and foreign, the credibility provided by an independent audit is often the deciding factor in resource allocation.</w:t>
      </w:r>
    </w:p>
    <w:p>
      <w:pPr>
        <w:pStyle w:val="BodyText"/>
      </w:pPr>
      <w:r>
        <w:t xml:space="preserve">However, operating as an</w:t>
      </w:r>
      <w:r>
        <w:t xml:space="preserve"> </w:t>
      </w:r>
      <w:r>
        <w:rPr>
          <w:bCs/>
          <w:b/>
        </w:rPr>
        <w:t xml:space="preserve">Auditor</w:t>
      </w:r>
      <w:r>
        <w:t xml:space="preserve"> </w:t>
      </w:r>
      <w:r>
        <w:t xml:space="preserve">in</w:t>
      </w:r>
      <w:r>
        <w:t xml:space="preserve"> </w:t>
      </w:r>
      <w:r>
        <w:rPr>
          <w:bCs/>
          <w:b/>
        </w:rPr>
        <w:t xml:space="preserve">Philippines Manila</w:t>
      </w:r>
      <w:r>
        <w:t xml:space="preserve"> </w:t>
      </w:r>
      <w:r>
        <w:t xml:space="preserve">presents unique challenges. The region is characterized by a mix of traditional family-owned businesses transitioning into corporate structures and aggressive multinational entities seeking to comply with global transparency standards. This duality requires the modern</w:t>
      </w:r>
    </w:p>
    <w:p>
      <w:pPr>
        <w:pStyle w:val="BodyText"/>
      </w:pPr>
      <w:r>
        <w:t xml:space="preserve">Auditor to possess not only technical accounting skills but also deep cultural competency and an unwavering ethical compass.</w:t>
      </w:r>
    </w:p>
    <w:bookmarkEnd w:id="20"/>
    <w:bookmarkStart w:id="21" w:name="X9589e89fefd7d9a352047abda0cef0eaaffb5cf"/>
    <w:p>
      <w:pPr>
        <w:pStyle w:val="Heading2"/>
      </w:pPr>
      <w:r>
        <w:t xml:space="preserve">The Regulatory Framework Governing Auditors in Philippines Manila</w:t>
      </w:r>
    </w:p>
    <w:p>
      <w:pPr>
        <w:pStyle w:val="FirstParagraph"/>
      </w:pPr>
      <w:r>
        <w:t xml:space="preserve">The practice of auditing in</w:t>
      </w:r>
      <w:r>
        <w:t xml:space="preserve"> </w:t>
      </w:r>
      <w:r>
        <w:rPr>
          <w:bCs/>
          <w:b/>
        </w:rPr>
        <w:t xml:space="preserve">Philippines Manila</w:t>
      </w:r>
      <w:r>
        <w:t xml:space="preserve"> </w:t>
      </w:r>
      <w:r>
        <w:t xml:space="preserve">is strictly regulated by a tripartite framework involving the government, the professional regulatory board, and international standards. At the national level, the</w:t>
      </w:r>
    </w:p>
    <w:p>
      <w:pPr>
        <w:pStyle w:val="BodyText"/>
      </w:pPr>
      <w:r>
        <w:t xml:space="preserve">Auditor must be licensed by the Professional Regulation Commission (PRC) after passing the rigorous Certified Public Accountant (CPA) Licensure Examination administered by the Board of Accountancy (BOA).</w:t>
      </w:r>
    </w:p>
    <w:p>
      <w:pPr>
        <w:pStyle w:val="BodyText"/>
      </w:pPr>
      <w:r>
        <w:t xml:space="preserve">In</w:t>
      </w:r>
      <w:r>
        <w:t xml:space="preserve"> </w:t>
      </w:r>
      <w:r>
        <w:rPr>
          <w:bCs/>
          <w:b/>
        </w:rPr>
        <w:t xml:space="preserve">Philippines Manila</w:t>
      </w:r>
      <w:r>
        <w:t xml:space="preserve">, compliance with Republic Act No. 9298, also known as "The Philippine Accounting Act of 2004," is mandatory for all practicing auditors. This law standardized the profession and strengthened the regulatory powers of the BOA over CPAs in both local and international contexts. For an</w:t>
      </w:r>
      <w:r>
        <w:t xml:space="preserve"> </w:t>
      </w:r>
      <w:r>
        <w:rPr>
          <w:bCs/>
          <w:b/>
        </w:rPr>
        <w:t xml:space="preserve">Auditor</w:t>
      </w:r>
      <w:r>
        <w:t xml:space="preserve"> </w:t>
      </w:r>
      <w:r>
        <w:t xml:space="preserve">working in the heart of</w:t>
      </w:r>
    </w:p>
    <w:p>
      <w:pPr>
        <w:pStyle w:val="BodyText"/>
      </w:pPr>
      <w:r>
        <w:t xml:space="preserve">Philippines Manila, adherence to these national laws ensures legal standing but does not stop there.</w:t>
      </w:r>
    </w:p>
    <w:p>
      <w:pPr>
        <w:pStyle w:val="BodyText"/>
      </w:pPr>
      <w:r>
        <w:t xml:space="preserve">Much of the auditing firms based in Manila are global "Big Four" networks or prominent local firms affiliated with international counterparts. Therefore, they must also comply with International Standards on Auditing (ISAs). This dual compliance creates a high bar for entry and practice. An</w:t>
      </w:r>
      <w:r>
        <w:t xml:space="preserve"> </w:t>
      </w:r>
      <w:r>
        <w:rPr>
          <w:bCs/>
          <w:b/>
        </w:rPr>
        <w:t xml:space="preserve">Auditor</w:t>
      </w:r>
      <w:r>
        <w:t xml:space="preserve"> </w:t>
      </w:r>
      <w:r>
        <w:t xml:space="preserve">in this jurisdiction must demonstrate proficiency in both local tax codes, such as the National Internal Revenue Code of the Philippines, and international financial reporting standards. Failure to navigate this complex regulatory maze can result in severe penalties, including disbarment from practicing within</w:t>
      </w:r>
    </w:p>
    <w:p>
      <w:pPr>
        <w:pStyle w:val="BodyText"/>
      </w:pPr>
      <w:r>
        <w:t xml:space="preserve">Philippines Manila.</w:t>
      </w:r>
    </w:p>
    <w:bookmarkEnd w:id="21"/>
    <w:bookmarkStart w:id="22" w:name="X473f9aa60d02e04970b3961cb7aeaf615d71026"/>
    <w:p>
      <w:pPr>
        <w:pStyle w:val="Heading2"/>
      </w:pPr>
      <w:r>
        <w:t xml:space="preserve">The Shift Towards Risk-Based Auditing and Technology</w:t>
      </w:r>
    </w:p>
    <w:p>
      <w:pPr>
        <w:pStyle w:val="FirstParagraph"/>
      </w:pPr>
      <w:r>
        <w:t xml:space="preserve">Gone are the days when an</w:t>
      </w:r>
    </w:p>
    <w:p>
      <w:pPr>
        <w:pStyle w:val="BodyText"/>
      </w:pPr>
      <w:r>
        <w:t xml:space="preserve">Auditor's role was limited to retrospective examination of historical financial statements. In the fast-paced economy of</w:t>
      </w:r>
    </w:p>
    <w:p>
      <w:pPr>
        <w:pStyle w:val="BodyText"/>
      </w:pPr>
      <w:r>
        <w:t xml:space="preserve">Philippines Manila, there is a growing emphasis on risk-based auditing. This approach requires the auditor to assess internal controls and identify areas of high financial risk before determining the scope of substantive testing.</w:t>
      </w:r>
    </w:p>
    <w:p>
      <w:pPr>
        <w:pStyle w:val="BodyText"/>
      </w:pPr>
      <w:r>
        <w:t xml:space="preserve">Digital transformation has further reshaped this role. Firms in</w:t>
      </w:r>
    </w:p>
    <w:p>
      <w:pPr>
        <w:pStyle w:val="BodyText"/>
      </w:pPr>
      <w:r>
        <w:t xml:space="preserve">Philippines Manila are increasingly adopting data analytics, artificial intelligence, and continuous auditing tools. For instance, an</w:t>
      </w:r>
    </w:p>
    <w:p>
      <w:pPr>
        <w:pStyle w:val="BodyText"/>
      </w:pPr>
      <w:r>
        <w:t xml:space="preserve">Auditor may now use software to analyze 100% of a company's transactions rather than relying on sampling techniques. This technological shift demands that auditors in the Philippines acquire skills in data science and IT governance. The traditional manual verification process is being replaced by algorithmic assurance, allowing for real-time feedback to management.</w:t>
      </w:r>
    </w:p>
    <w:p>
      <w:pPr>
        <w:pStyle w:val="BodyText"/>
      </w:pPr>
      <w:r>
        <w:t xml:space="preserve">This evolution poses a challenge for older firms and individual practitioners in</w:t>
      </w:r>
    </w:p>
    <w:p>
      <w:pPr>
        <w:pStyle w:val="BodyText"/>
      </w:pPr>
      <w:r>
        <w:t xml:space="preserve">Philippines Manila. To remain competitive, local audit practices must invest heavily in technology training. Consequently, the profile of the modern auditor has shifted from a pure number-cruncher to a hybrid professional who understands data architecture, cybersecurity risks, and strategic business operations.</w:t>
      </w:r>
    </w:p>
    <w:bookmarkEnd w:id="22"/>
    <w:bookmarkStart w:id="23" w:name="X8ecaf38e2aaf021ff6ff78455c124d2f8abdd51"/>
    <w:p>
      <w:pPr>
        <w:pStyle w:val="Heading2"/>
      </w:pPr>
      <w:r>
        <w:t xml:space="preserve">Ethical Challenges and Corporate Governance in Philippines Manila</w:t>
      </w:r>
    </w:p>
    <w:p>
      <w:pPr>
        <w:pStyle w:val="FirstParagraph"/>
      </w:pPr>
      <w:r>
        <w:t xml:space="preserve">Perhaps the most critical aspect of being an</w:t>
      </w:r>
    </w:p>
    <w:p>
      <w:pPr>
        <w:pStyle w:val="BodyText"/>
      </w:pPr>
      <w:r>
        <w:t xml:space="preserve">Auditor in</w:t>
      </w:r>
      <w:r>
        <w:t xml:space="preserve"> </w:t>
      </w:r>
      <w:r>
        <w:rPr>
          <w:bCs/>
          <w:b/>
        </w:rPr>
        <w:t xml:space="preserve">Philippines Manila</w:t>
      </w:r>
      <w:r>
        <w:t xml:space="preserve"> </w:t>
      </w:r>
      <w:r>
        <w:t xml:space="preserve">is maintaining independence. The city’s close-knit business community often leads to conflicts of interest. In many cases, corporate directors may have personal relationships with audit partners, potentially compromising objectivity.</w:t>
      </w:r>
    </w:p>
    <w:p>
      <w:pPr>
        <w:pStyle w:val="BodyText"/>
      </w:pPr>
      <w:r>
        <w:t xml:space="preserve">The Securities and Exchange Commission (SEC) of the Philippines has taken a hardline stance on corporate governance violations in Manila-based corporations. Recent high-profile financial scandals in Southeast Asia have underscored the necessity for rigorous ethical standards. An</w:t>
      </w:r>
      <w:r>
        <w:t xml:space="preserve"> </w:t>
      </w:r>
      <w:r>
        <w:rPr>
          <w:bCs/>
          <w:b/>
        </w:rPr>
        <w:t xml:space="preserve">Auditor</w:t>
      </w:r>
      <w:r>
        <w:t xml:space="preserve"> </w:t>
      </w:r>
      <w:r>
        <w:t xml:space="preserve">must exercise professional skepticism, questioning evidence rather than accepting management assertions at face value.</w:t>
      </w:r>
    </w:p>
    <w:p>
      <w:pPr>
        <w:pStyle w:val="BodyText"/>
      </w:pPr>
      <w:r>
        <w:t xml:space="preserve">Furthermore, the concept of "audit quality" is now being scrutinized by regulators. It is not enough to merely issue a clean opinion; the auditor must ensure that the financial statements present a true and fair view of the entity’s financial position. In</w:t>
      </w:r>
    </w:p>
    <w:p>
      <w:pPr>
        <w:pStyle w:val="BodyText"/>
      </w:pPr>
      <w:r>
        <w:t xml:space="preserve">Philippines Manila, where corporate fraud can have systemic implications for investor confidence, the auditor acts as a gatekeeper. The ethical burden placed on auditors in this region is immense, requiring them to resist pressure from clients while maintaining professional relationships.</w:t>
      </w:r>
    </w:p>
    <w:bookmarkEnd w:id="23"/>
    <w:bookmarkStart w:id="24" w:name="X943a43ca11623788a0f8cc327edc3263aed338f"/>
    <w:p>
      <w:pPr>
        <w:pStyle w:val="Heading2"/>
      </w:pPr>
      <w:r>
        <w:t xml:space="preserve">The Socio-Economic Impact of Auditing Services</w:t>
      </w:r>
    </w:p>
    <w:p>
      <w:pPr>
        <w:pStyle w:val="FirstParagraph"/>
      </w:pPr>
      <w:r>
        <w:t xml:space="preserve">Beyond corporate compliance, auditors play a vital role in the broader economic development of</w:t>
      </w:r>
    </w:p>
    <w:p>
      <w:pPr>
        <w:pStyle w:val="BodyText"/>
      </w:pPr>
      <w:r>
        <w:t xml:space="preserve">Philippines Manila. By ensuring transparency and accountability, they facilitate foreign direct investment (FDI). International investors are more likely to inject capital into projects in Manila if they trust that local entities adhere to globally recognized auditing standards.</w:t>
      </w:r>
    </w:p>
    <w:p>
      <w:pPr>
        <w:pStyle w:val="BodyText"/>
      </w:pPr>
      <w:r>
        <w:t xml:space="preserve">Additionally, auditors contribute to the taxation framework of the country. Accurate audits help identify tax evasions and ensure that corporations pay their fair share of taxes, which funds public infrastructure and services in</w:t>
      </w:r>
    </w:p>
    <w:p>
      <w:pPr>
        <w:pStyle w:val="BodyText"/>
      </w:pPr>
      <w:r>
        <w:t xml:space="preserve">Philippines Manila. Thus, the auditor’s work has a ripple effect on societal welfare.</w:t>
      </w:r>
    </w:p>
    <w:bookmarkEnd w:id="24"/>
    <w:bookmarkStart w:id="25" w:name="conclusion"/>
    <w:p>
      <w:pPr>
        <w:pStyle w:val="Heading2"/>
      </w:pPr>
      <w:r>
        <w:t xml:space="preserve">Conclusion</w:t>
      </w:r>
    </w:p>
    <w:p>
      <w:pPr>
        <w:pStyle w:val="FirstParagraph"/>
      </w:pPr>
      <w:r>
        <w:t xml:space="preserve">In conclusion, the role of the</w:t>
      </w:r>
    </w:p>
    <w:p>
      <w:pPr>
        <w:pStyle w:val="BodyText"/>
      </w:pPr>
      <w:r>
        <w:t xml:space="preserve">Auditor in</w:t>
      </w:r>
      <w:r>
        <w:t xml:space="preserve"> </w:t>
      </w:r>
      <w:r>
        <w:rPr>
          <w:bCs/>
          <w:b/>
        </w:rPr>
        <w:t xml:space="preserve">Philippines Manila</w:t>
      </w:r>
      <w:r>
        <w:t xml:space="preserve"> </w:t>
      </w:r>
      <w:r>
        <w:t xml:space="preserve">is complex, evolving, and critically important. Operating at the intersection of local regulatory mandates and global best practices, auditors serve as essential guardians of financial integrity. From navigating the requirements set by the BOA to embracing technological innovations like data analytics, today’s auditor in Manila must be adaptable and ethically robust.</w:t>
      </w:r>
    </w:p>
    <w:p>
      <w:pPr>
        <w:pStyle w:val="BodyText"/>
      </w:pPr>
      <w:r>
        <w:t xml:space="preserve">As</w:t>
      </w:r>
    </w:p>
    <w:p>
      <w:pPr>
        <w:pStyle w:val="BodyText"/>
      </w:pPr>
      <w:r>
        <w:t xml:space="preserve">Philippines Manila continues to grow as a premier business destination in Asia, the demand for high-quality audit services will only intensify. The future of auditing in this region lies in the ability of professionals to blend technical expertise with strategic insight, ensuring that the financial ecosystem remains transparent, efficient, and trustworthy. For students and practitioners alike, understanding the unique nuances of auditing within this specific geographic and regulatory context is key to success.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Auditor in Philippines Manila</dc:title>
  <dc:creator/>
  <cp:keywords/>
  <dcterms:created xsi:type="dcterms:W3CDTF">2026-07-29T09:30:16Z</dcterms:created>
  <dcterms:modified xsi:type="dcterms:W3CDTF">2026-07-29T09:30:16Z</dcterms:modified>
</cp:coreProperties>
</file>

<file path=docProps/custom.xml><?xml version="1.0" encoding="utf-8"?>
<Properties xmlns="http://schemas.openxmlformats.org/officeDocument/2006/custom-properties" xmlns:vt="http://schemas.openxmlformats.org/officeDocument/2006/docPropsVTypes"/>
</file>