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Qatar</w:t>
      </w:r>
      <w:r>
        <w:t xml:space="preserve"> </w:t>
      </w:r>
      <w:r>
        <w:t xml:space="preserve">Doha</w:t>
      </w:r>
    </w:p>
    <w:p>
      <w:pPr>
        <w:pStyle w:val="FirstParagraph"/>
      </w:pPr>
      <w:r>
        <w:t xml:space="preserve">```html</w:t>
      </w:r>
    </w:p>
    <w:bookmarkStart w:id="26" w:name="X830a057accd0e2ece2ee759bbff4cb044ab4cff"/>
    <w:p>
      <w:pPr>
        <w:pStyle w:val="Heading1"/>
      </w:pPr>
      <w:r>
        <w:t xml:space="preserve">The Role and Evolution of the Auditor in Qatar Doha</w:t>
      </w:r>
    </w:p>
    <w:p>
      <w:pPr>
        <w:pStyle w:val="FirstParagraph"/>
      </w:pPr>
      <w:r>
        <w:rPr>
          <w:iCs/>
          <w:i/>
          <w:bCs/>
          <w:b/>
        </w:rPr>
        <w:t xml:space="preserve">About the Abstract:</w:t>
      </w:r>
      <w:r>
        <w:br/>
      </w:r>
      <w:r>
        <w:br/>
      </w:r>
      <w:r>
        <w:t xml:space="preserve">This term paper provides a comprehensive analysis of the auditing profession within Qatari corporations and financial institutions. As an essential mechanism for ensuring transparency, accountability, and compliance with local regulations, the role of an Auditor extends beyond simple numerical verification. By examining Qatar Doha as a rapidly developing global hub in the Middle East and North Africa (MENA), this paper explores how auditors mitigate risks related to anti-money laundering (AML), corporate governance reforms under Vision 2030, and international accounting standards.</w:t>
      </w:r>
      <w:r>
        <w:br/>
      </w:r>
      <w:r>
        <w:br/>
      </w:r>
      <w:r>
        <w:rPr>
          <w:bCs/>
          <w:b/>
        </w:rPr>
        <w:t xml:space="preserve">Keywords:</w:t>
      </w:r>
      <w:r>
        <w:t xml:space="preserve"> </w:t>
      </w:r>
      <w:r>
        <w:t xml:space="preserve">Auditor; Qatar Doha; Corporate Governance; Financial Transparency; QFC Regulations.</w:t>
      </w:r>
    </w:p>
    <w:bookmarkStart w:id="20" w:name="Xe175f3b875b58432ebb7b8a347fa9d47d1d01a5"/>
    <w:p>
      <w:pPr>
        <w:pStyle w:val="Heading2"/>
      </w:pPr>
      <w:r>
        <w:t xml:space="preserve">I. Introduction: The Critical Function of the Auditor</w:t>
      </w:r>
    </w:p>
    <w:p>
      <w:pPr>
        <w:pStyle w:val="FirstParagraph"/>
      </w:pPr>
      <w:r>
        <w:t xml:space="preserve">The profession of an Auditor serves as the cornerstone of financial integrity and organizational accountability in modern economies. In essence, an auditor is responsible for examining financial statements to ascertain their accuracy, completeness, and compliance with applicable laws and standards. While traditionally viewed as a reactive function—checking books after the fact—the contemporary role of an auditor is increasingly proactive, focusing on risk assessment, internal control evaluations, and strategic advisory services.</w:t>
      </w:r>
    </w:p>
    <w:p>
      <w:pPr>
        <w:pStyle w:val="BodyText"/>
      </w:pPr>
      <w:r>
        <w:t xml:space="preserve">The importance of an Auditor cannot be overstated in maintaining investor confidence. Whether conducting statutory audits to satisfy shareholders or operational audits to enhance efficiency, the presence of rigorous auditing mechanisms prevents fraud and mismanagement. In regions experiencing rapid economic growth like Qatar Doha, where foreign direct investment (FDI) is a primary driver of development, the credibility provided by a qualified Auditor acts as a vital signal of market stability and regulatory adherence.</w:t>
      </w:r>
    </w:p>
    <w:bookmarkEnd w:id="20"/>
    <w:bookmarkStart w:id="21" w:name="ii.-the-unique-landscape-of-qatar-doha"/>
    <w:p>
      <w:pPr>
        <w:pStyle w:val="Heading2"/>
      </w:pPr>
      <w:r>
        <w:t xml:space="preserve">II. The Unique Landscape of Qatar Doha</w:t>
      </w:r>
    </w:p>
    <w:p>
      <w:pPr>
        <w:pStyle w:val="FirstParagraph"/>
      </w:pPr>
      <w:r>
        <w:t xml:space="preserve">To understand how an Auditor operates in this specific context, one must first appreciate the unique economic landscape of Qatar Doha. Positioned at the heart of the Gulf Cooperation Council (GCC), Qatar has transformed itself from a small oil and gas-dependent state into a diversified global financial hub. Doha, its capital city, houses major commercial districts such as the West Bay financial district and international free zones like the Qatar Financial Centre (QFC).</w:t>
      </w:r>
    </w:p>
    <w:p>
      <w:pPr>
        <w:pStyle w:val="BodyText"/>
      </w:pPr>
      <w:r>
        <w:t xml:space="preserve">The economic strategy of Qatar is heavily influenced by "Vision 2030," a national development framework aiming to transition the economy towards knowledge-based industries while maintaining fiscal responsibility. For any business entity operating in Qatar Doha, aligning with Vision 2030 mandates high standards of governance and transparency. Consequently, the demand for an Auditor who understands local nuances—such as Islamic finance principles alongside Western accounting methods—has surged. The Auditor must navigate a dual regulatory environment: domestic laws enforced by the Ministry of Commerce and Industry (MOCI) in Doha, and international standards that attract foreign capital.</w:t>
      </w:r>
    </w:p>
    <w:bookmarkEnd w:id="21"/>
    <w:bookmarkStart w:id="22" w:name="Xb31efb35b37b5a559449ad01a98f065c26cc6b4"/>
    <w:p>
      <w:pPr>
        <w:pStyle w:val="Heading2"/>
      </w:pPr>
      <w:r>
        <w:t xml:space="preserve">III. Regulatory Frameworks Governing Auditors in Qatar</w:t>
      </w:r>
    </w:p>
    <w:p>
      <w:pPr>
        <w:pStyle w:val="FirstParagraph"/>
      </w:pPr>
      <w:r>
        <w:t xml:space="preserve">The mandate of an Auditor in Qatar is shaped by a sophisticated legal framework designed to protect stakeholders and ensure market integrity. Several key entities regulate the auditing profession within the country:</w:t>
      </w:r>
    </w:p>
    <w:p>
      <w:pPr>
        <w:numPr>
          <w:ilvl w:val="0"/>
          <w:numId w:val="1001"/>
        </w:numPr>
        <w:pStyle w:val="Compact"/>
      </w:pPr>
      <w:r>
        <w:rPr>
          <w:bCs/>
          <w:b/>
        </w:rPr>
        <w:t xml:space="preserve">The Capital Markets Authority (CMA):</w:t>
      </w:r>
      <w:r>
        <w:t xml:space="preserve"> </w:t>
      </w:r>
      <w:r>
        <w:t xml:space="preserve">As part of Qatar Financial Market Authority, the CMA oversees listed companies on the Qatar Stock Exchange (QSE). For publicly traded firms in Doha, an Auditor must issue reports confirming compliance with International Financial Reporting Standards (IFRS).</w:t>
      </w:r>
    </w:p>
    <w:p>
      <w:pPr>
        <w:numPr>
          <w:ilvl w:val="0"/>
          <w:numId w:val="1001"/>
        </w:numPr>
        <w:pStyle w:val="Compact"/>
      </w:pPr>
      <w:r>
        <w:rPr>
          <w:bCs/>
          <w:b/>
        </w:rPr>
        <w:t xml:space="preserve">The Qatar Financial Centre Regulatory Authority (QFCRA):</w:t>
      </w:r>
      <w:r>
        <w:t xml:space="preserve"> </w:t>
      </w:r>
      <w:r>
        <w:t xml:space="preserve">Operating within the QFC—a common law jurisdiction designed to attract international finance—an Auditor faces strict independent auditing rules. The QFCRA requires robust corporate governance, placing an even heavier burden on the Auditor to verify that board decisions and financial disclosures meet high international benchmarks.</w:t>
      </w:r>
    </w:p>
    <w:p>
      <w:pPr>
        <w:numPr>
          <w:ilvl w:val="0"/>
          <w:numId w:val="1001"/>
        </w:numPr>
        <w:pStyle w:val="Compact"/>
      </w:pPr>
      <w:r>
        <w:rPr>
          <w:bCs/>
          <w:b/>
        </w:rPr>
        <w:t xml:space="preserve">The Qatar Central Bank (QCB):</w:t>
      </w:r>
      <w:r>
        <w:t xml:space="preserve"> </w:t>
      </w:r>
      <w:r>
        <w:t xml:space="preserve">For banks and financial institutions in Doha, the QCB enforces strict prudential requirements. The Auditor plays a critical role here by validating capital adequacy ratios and assessing operational risks to ensure systemic stability.</w:t>
      </w:r>
    </w:p>
    <w:bookmarkEnd w:id="22"/>
    <w:bookmarkStart w:id="23" w:name="iv.-key-challenges-faced-by-auditors"/>
    <w:p>
      <w:pPr>
        <w:pStyle w:val="Heading2"/>
      </w:pPr>
      <w:r>
        <w:t xml:space="preserve">IV. Key Challenges Faced by Auditors</w:t>
      </w:r>
    </w:p>
    <w:p>
      <w:pPr>
        <w:pStyle w:val="FirstParagraph"/>
      </w:pPr>
      <w:r>
        <w:rPr>
          <w:bCs/>
          <w:b/>
        </w:rPr>
        <w:t xml:space="preserve">A. Combating Money Laundering and Fraud</w:t>
      </w:r>
      <w:r>
        <w:br/>
      </w:r>
      <w:r>
        <w:t xml:space="preserve">Given the influx of capital into Qatar Doha, anti-money laundering (AML) is a paramount concern for an Auditor. Under Qatar's AML and Counter-Terrorism Financing (CFT) laws, professionals in financial roles are considered "Reporting Persons" or "Obligated Entities." An Auditor must not only look at balance sheets but also assess the integrity of underlying transactions. Identifying suspicious activities requires sophisticated forensic skills and a deep understanding of local transaction patterns.</w:t>
      </w:r>
    </w:p>
    <w:p>
      <w:pPr>
        <w:pStyle w:val="BodyText"/>
      </w:pPr>
      <w:r>
        <w:rPr>
          <w:bCs/>
          <w:b/>
        </w:rPr>
        <w:t xml:space="preserve">B. Navigating International vs. Local Standards</w:t>
      </w:r>
      <w:r>
        <w:br/>
      </w:r>
      <w:r>
        <w:t xml:space="preserve">Many multinational corporations establish regional headquarters in Doha to leverage Qatar's strategic location between East and West. These entities often face complex challenges when reconciling their home-country reporting requirements with local Qatari GAAP or IFRS mandates adopted locally by an Auditor.</w:t>
      </w:r>
    </w:p>
    <w:p>
      <w:pPr>
        <w:pStyle w:val="BodyText"/>
      </w:pPr>
      <w:r>
        <w:rPr>
          <w:bCs/>
          <w:b/>
        </w:rPr>
        <w:t xml:space="preserve">C. Technology and Digitalization</w:t>
      </w:r>
      <w:r>
        <w:br/>
      </w:r>
      <w:r>
        <w:t xml:space="preserve">The rapid digitalization of the Qatari economy, driven by initiatives such as smart government services, requires Auditors to adapt to new tools. Data analytics allows modern Auditors in Qatar Doha to analyze vast datasets for anomalies more effectively than traditional sampling methods. However, this shift demands continuous professional development and technical upskilling.</w:t>
      </w:r>
    </w:p>
    <w:bookmarkEnd w:id="23"/>
    <w:bookmarkStart w:id="24" w:name="X78db5ecc8b3d78ed3b3f58495b7c4147d2ff68c"/>
    <w:p>
      <w:pPr>
        <w:pStyle w:val="Heading2"/>
      </w:pPr>
      <w:r>
        <w:t xml:space="preserve">V. The Future Outlook: Integrating Sustainability</w:t>
      </w:r>
    </w:p>
    <w:p>
      <w:pPr>
        <w:pStyle w:val="FirstParagraph"/>
      </w:pPr>
      <w:r>
        <w:t xml:space="preserve">Looking ahead, the role of an Auditor will expand into non-financial domains, particularly regarding Environmental, Social, and Governance (ESG) criteria. As Qatar Doha prepares to host and build upon global events like the FIFA World Cup legacy initiatives and COP28 partnerships, sustainability reporting is becoming increasingly vital. An Auditor today may soon be called upon to verify carbon footprint data or social impact metrics alongside traditional financial audits.</w:t>
      </w:r>
    </w:p>
    <w:bookmarkEnd w:id="24"/>
    <w:bookmarkStart w:id="25" w:name="vi.-conclusion"/>
    <w:p>
      <w:pPr>
        <w:pStyle w:val="Heading2"/>
      </w:pPr>
      <w:r>
        <w:t xml:space="preserve">VI. Conclusion</w:t>
      </w:r>
    </w:p>
    <w:p>
      <w:pPr>
        <w:pStyle w:val="FirstParagraph"/>
      </w:pPr>
      <w:r>
        <w:t xml:space="preserve">In conclusion, the Auditor remains a fundamental pillar of economic trust and regulatory compliance in Qatar Doha. By adhering to stringent local regulations set forth by bodies such as the CMA and QFCRA, while simultaneously adapting to global best practices in ESG reporting and technological integration, Auditors ensure that Qatar's vision for a diversified knowledge economy is built on a foundation of transparency.</w:t>
      </w:r>
    </w:p>
    <w:p>
      <w:pPr>
        <w:pStyle w:val="BodyText"/>
      </w:pPr>
      <w:r>
        <w:t xml:space="preserve">For students and professionals studying finance in this region, understanding the multifaceted role of an Auditor—particularly within the dynamic context of Qatar Doha—is essential. It is not merely about checking numbers; it is about safeguarding the integrity of one of the most rapidly evolving financial markets in the Middle East.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Auditor in Qatar Doha</dc:title>
  <dc:creator/>
  <dc:language>en</dc:language>
  <cp:keywords/>
  <dcterms:created xsi:type="dcterms:W3CDTF">2026-07-29T09:10:02Z</dcterms:created>
  <dcterms:modified xsi:type="dcterms:W3CDTF">2026-07-29T09:10:02Z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