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Singapore</w:t>
      </w:r>
    </w:p>
    <w:bookmarkStart w:id="28" w:name="Xe1b01817e85d482bebb597a3425be8e69967f11"/>
    <w:p>
      <w:pPr>
        <w:pStyle w:val="Heading1"/>
      </w:pPr>
      <w:r>
        <w:t xml:space="preserve">The Role, Responsibility, and Regulatory Framework of the Auditor in Singapore Singapore</w:t>
      </w:r>
    </w:p>
    <w:p>
      <w:pPr>
        <w:pStyle w:val="FirstParagraph"/>
      </w:pPr>
      <w:r>
        <w:br/>
      </w:r>
      <w:r>
        <w:br/>
      </w:r>
      <w:r>
        <w:rPr>
          <w:iCs/>
          <w:i/>
        </w:rPr>
        <w:t xml:space="preserve">A Term Paper Submitted for Compliance Studies</w:t>
      </w:r>
      <w:r>
        <w:br/>
      </w:r>
      <w:r>
        <w:rPr>
          <w:iCs/>
          <w:i/>
        </w:rPr>
        <w:t xml:space="preserve">Date: October 2023</w:t>
      </w:r>
    </w:p>
    <w:bookmarkStart w:id="20" w:name="abstract"/>
    <w:p>
      <w:pPr>
        <w:pStyle w:val="Heading3"/>
      </w:pPr>
      <w:r>
        <w:t xml:space="preserve">Abstract</w:t>
      </w:r>
    </w:p>
    <w:p>
      <w:pPr>
        <w:pStyle w:val="FirstParagraph"/>
      </w:pPr>
      <w:r>
        <w:t xml:space="preserve">This term paper explores the critical function of the auditor within the unique economic and regulatory landscape of Singapore Singapore. As a global financial hub, Singapore maintains rigorous standards for corporate governance and financial transparency. This document analyzes the statutory duties, ethical requirements, and evolving expectations placed upon professionals designated as an Auditor in this jurisdiction. It further examines how the concept of accountability is operationalized specifically for entities operating within or connected to Singapore Singapore.</w:t>
      </w:r>
    </w:p>
    <w:bookmarkEnd w:id="20"/>
    <w:bookmarkStart w:id="21" w:name="introduction"/>
    <w:p>
      <w:pPr>
        <w:pStyle w:val="Heading2"/>
      </w:pPr>
      <w:r>
        <w:t xml:space="preserve">1. Introduction</w:t>
      </w:r>
    </w:p>
    <w:p>
      <w:pPr>
        <w:pStyle w:val="FirstParagraph"/>
      </w:pPr>
      <w:r>
        <w:t xml:space="preserve">In the contemporary global economy, financial transparency serves as the bedrock of investor confidence and market integrity. Nowhere is this more evident than in Singapore Singapore, a nation that has deliberately positioned itself as a premier destination for international business and finance. Central to maintaining this reputation is the role of the independent professional known generally as an Auditor. The auditor acts as the guardian of financial truth, ensuring that corporate entities adhere to established accounting standards and legal frameworks.</w:t>
      </w:r>
    </w:p>
    <w:p>
      <w:pPr>
        <w:pStyle w:val="BodyText"/>
      </w:pPr>
      <w:r>
        <w:t xml:space="preserve">This term paper argues that in Singapore Singapore, the definition and execution of an Auditor’s role have expanded significantly beyond traditional compliance checking. Due to the stringent regulatory environment enforced by local authorities, an Auditor in this region must possess not only technical proficiency but also a deep understanding of ethical nuances and risk management. The following sections will dissect the legal obligations under the Companies Act, the influence of international standards adopted in Singapore Singapore, and the practical challenges faced by professionals operating as an Auditor within this dynamic market.</w:t>
      </w:r>
    </w:p>
    <w:bookmarkEnd w:id="21"/>
    <w:bookmarkStart w:id="22" w:name="X42cf7cc479b42e3acbe4520ca87109633c4db31"/>
    <w:p>
      <w:pPr>
        <w:pStyle w:val="Heading2"/>
      </w:pPr>
      <w:r>
        <w:t xml:space="preserve">2. The Regulatory Landscape in Singapore Singapore</w:t>
      </w:r>
    </w:p>
    <w:p>
      <w:pPr>
        <w:pStyle w:val="FirstParagraph"/>
      </w:pPr>
      <w:r>
        <w:t xml:space="preserve">The primary legislative framework governing audit activities in this jurisdiction is the Companies Act of Singapore. For any entity registered or operating significantly within the scope of laws applicable to Singapore Singapore, compliance with these statutes is mandatory. The term "Auditor" is not merely a job title but a statutory office holder with specific legal liabilities.</w:t>
      </w:r>
    </w:p>
    <w:p>
      <w:pPr>
        <w:pStyle w:val="BodyText"/>
      </w:pPr>
      <w:r>
        <w:t xml:space="preserve">In Singapore Singapore, the Accounting and Corporate Regulatory Authority (ACRA) serves as the national regulator. ACRA oversees the registration of public accounting entities and enforces professional standards. Consequently, an Auditor wishing to practice in this region must be registered with ACRA. This regulatory body ensures that every individual acting as an Auditor meets stringent qualification criteria, including holding relevant professional certifications such as those from the Institute of Singapore Chartered Accountants (ISCA). The strict oversight mechanism in Singapore Singapore ensures that the credibility of financial reporting remains high, thereby protecting stakeholders who rely on these audits.</w:t>
      </w:r>
    </w:p>
    <w:bookmarkEnd w:id="22"/>
    <w:bookmarkStart w:id="23" w:name="statutory-duties-and-ethical-obligations"/>
    <w:p>
      <w:pPr>
        <w:pStyle w:val="Heading2"/>
      </w:pPr>
      <w:r>
        <w:t xml:space="preserve">3. Statutory Duties and Ethical Obligations</w:t>
      </w:r>
    </w:p>
    <w:p>
      <w:pPr>
        <w:pStyle w:val="FirstParagraph"/>
      </w:pPr>
      <w:r>
        <w:t xml:space="preserve">The core responsibility of an Auditor is to express an independent opinion on whether the financial statements give a true and fair view of the company’s financial position. However, in the context of Singapore Singapore, this duty carries additional weight due to the jurisdiction's zero-tolerance policy toward financial malpractice. An Auditor must exercise professional skepticism throughout the engagement.</w:t>
      </w:r>
    </w:p>
    <w:p>
      <w:pPr>
        <w:pStyle w:val="BodyText"/>
      </w:pPr>
      <w:r>
        <w:t xml:space="preserve">Ethics play a pivotal role for an Auditor in this environment. The International Code of Ethics for Professional Accountants, which is adopted and enforced in Singapore Singapore, mandates integrity, objectivity, professional competence, and confidentiality. A breach of these ethical standards can result not only in professional censure but also in severe legal penalties. Furthermore, recent amendments to the laws governing Singapore Singapore have placed greater emphasis on anti-money laundering (AML) and counter-financing of terrorism (CFT). Therefore, an Auditor is often the first line of defense in detecting suspicious transactions. This expanded scope means that modern auditing in Singapore Singapore requires a forensic-like approach to data analysis.</w:t>
      </w:r>
    </w:p>
    <w:bookmarkEnd w:id="23"/>
    <w:bookmarkStart w:id="24" w:name="Xe1e52552d4b24d29804374c7e640f1531121738"/>
    <w:p>
      <w:pPr>
        <w:pStyle w:val="Heading2"/>
      </w:pPr>
      <w:r>
        <w:t xml:space="preserve">4. The Evolution from Compliance to Advisory</w:t>
      </w:r>
    </w:p>
    <w:p>
      <w:pPr>
        <w:pStyle w:val="FirstParagraph"/>
      </w:pPr>
      <w:r>
        <w:t xml:space="preserve">Historically, the role of an Auditor was largely retrospective, focusing on verifying past transactions. However, the dynamic business environment of Singapore Singapore has necessitated a shift toward proactive advisory services. While independence remains paramount for statutory audits, companies in this region increasingly seek insights from their auditors regarding internal controls and operational efficiency.</w:t>
      </w:r>
    </w:p>
    <w:p>
      <w:pPr>
        <w:pStyle w:val="BodyText"/>
      </w:pPr>
      <w:r>
        <w:t xml:space="preserve">This evolution presents a complex challenge for an Auditor. They must balance the need to provide valuable strategic advice with the requirement to remain independent observers. In Singapore Singapore, where business agility is prized, stakeholders expect auditors to identify risks before they materialize into crises. This expectation is driven by the high standards of corporate governance expected in this jurisdiction. Thus, an effective Auditor in this market must be a hybrid professional: part accountant, part risk consultant, and part ethical guardian.</w:t>
      </w:r>
    </w:p>
    <w:bookmarkEnd w:id="24"/>
    <w:bookmarkStart w:id="25" w:name="Xe28c5b6d046f3bba9dd7da8224bbdc7eaf0ff68"/>
    <w:p>
      <w:pPr>
        <w:pStyle w:val="Heading2"/>
      </w:pPr>
      <w:r>
        <w:t xml:space="preserve">5. Challenges Facing Auditors in Singapore Singapore</w:t>
      </w:r>
    </w:p>
    <w:p>
      <w:pPr>
        <w:pStyle w:val="FirstParagraph"/>
      </w:pPr>
      <w:r>
        <w:t xml:space="preserve">Operating as an Auditor in Singapore Singapore is not without its challenges. The digital transformation of the financial sector has introduced new complexities, particularly with the rise of fintech companies and cryptocurrency exchanges. Traditional audit methodologies may be insufficient for assessing the integrity of blockchain-based ledgers or complex digital assets. Therefore, auditors must continuously upskill to remain competent.</w:t>
      </w:r>
    </w:p>
    <w:p>
      <w:pPr>
        <w:pStyle w:val="BodyText"/>
      </w:pPr>
      <w:r>
        <w:t xml:space="preserve">Additionally, talent retention is a significant issue in Singapore Singapore’s competitive job market. The pressure to deliver high-quality audits within tight deadlines can lead to burnout among audit professionals. Recognizing this, regulatory bodies in Singapore Singapore are encouraging firms to adopt technology-driven solutions, such as data analytics and artificial intelligence, to enhance efficiency and accuracy. For an Auditor leveraging these tools, the focus shifts from manual testing to interpreting complex data patterns that may indicate fraud or error.</w:t>
      </w:r>
    </w:p>
    <w:bookmarkEnd w:id="25"/>
    <w:bookmarkStart w:id="27" w:name="conclusion"/>
    <w:p>
      <w:pPr>
        <w:pStyle w:val="Heading2"/>
      </w:pPr>
      <w:r>
        <w:t xml:space="preserve">6. Conclusion</w:t>
      </w:r>
    </w:p>
    <w:p>
      <w:pPr>
        <w:pStyle w:val="FirstParagraph"/>
      </w:pPr>
      <w:r>
        <w:t xml:space="preserve">In conclusion, the role of an Auditor in Singapore Singapore is multifaceted and critically important for maintaining the integrity of its financial markets. Far from being a passive verifier, an Auditor in this jurisdiction is an active participant in upholding corporate governance and legal compliance. The rigorous regulatory framework provided by ACRA and enforced through the Companies Act ensures that only qualified professionals can serve as an Auditor.</w:t>
      </w:r>
    </w:p>
    <w:p>
      <w:pPr>
        <w:pStyle w:val="BodyText"/>
      </w:pPr>
      <w:r>
        <w:t xml:space="preserve">As Singapore Singapore continues to evolve as a global financial hub, the expectations placed upon auditors will continue to rise. The integration of technology, adherence to strict ethical codes, and the ability to provide strategic insights are no longer optional but essential components of the auditor’s mandate. For stakeholders relying on financial reports in this region, understanding the depth of responsibility borne by an Auditor is key to trusting the robustness of Singapore Singapore’s economic system.</w:t>
      </w:r>
    </w:p>
    <w:p>
      <w:pPr>
        <w:pStyle w:val="BodyText"/>
      </w:pPr>
      <w:r>
        <w:br/>
      </w:r>
      <w:r>
        <w:br/>
      </w:r>
    </w:p>
    <w:bookmarkStart w:id="26" w:name="references"/>
    <w:p>
      <w:pPr>
        <w:pStyle w:val="Heading3"/>
      </w:pPr>
      <w:r>
        <w:t xml:space="preserve">References</w:t>
      </w:r>
    </w:p>
    <w:p>
      <w:pPr>
        <w:pStyle w:val="FirstParagraph"/>
      </w:pPr>
      <w:r>
        <w:t xml:space="preserve">1. Accounting and Corporate Regulatory Authority (ACRA). (2023).</w:t>
      </w:r>
      <w:r>
        <w:t xml:space="preserve"> </w:t>
      </w:r>
      <w:r>
        <w:rPr>
          <w:iCs/>
          <w:i/>
        </w:rPr>
        <w:t xml:space="preserve">The Role of Auditors in Singapore.</w:t>
      </w:r>
    </w:p>
    <w:p>
      <w:pPr>
        <w:pStyle w:val="BodyText"/>
      </w:pPr>
      <w:r>
        <w:t xml:space="preserve">2. Institute of Singapore Chartered Accountants. (2022).</w:t>
      </w:r>
      <w:r>
        <w:t xml:space="preserve"> </w:t>
      </w:r>
      <w:r>
        <w:rPr>
          <w:iCs/>
          <w:i/>
        </w:rPr>
        <w:t xml:space="preserve">Professional Ethics and Standards for Auditors.</w:t>
      </w:r>
    </w:p>
    <w:p>
      <w:pPr>
        <w:pStyle w:val="BodyText"/>
      </w:pPr>
      <w:r>
        <w:t xml:space="preserve">3. Republic of Singapore. (2018).</w:t>
      </w:r>
      <w:r>
        <w:t xml:space="preserve"> </w:t>
      </w:r>
      <w:r>
        <w:rPr>
          <w:iCs/>
          <w:i/>
        </w:rPr>
        <w:t xml:space="preserve">The Companies Act 1967.</w:t>
      </w:r>
      <w:r>
        <w:t xml:space="preserve"> </w:t>
      </w:r>
      <w:r>
        <w:t xml:space="preserve">Singapore Government Statutes.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Auditor in Singapore</dc:title>
  <dc:creator/>
  <dc:language>en</dc:language>
  <cp:keywords/>
  <dcterms:created xsi:type="dcterms:W3CDTF">2026-07-30T04:49:47Z</dcterms:created>
  <dcterms:modified xsi:type="dcterms:W3CDTF">2026-07-30T04:49:47Z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