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Barcelona</w:t>
      </w:r>
    </w:p>
    <w:bookmarkStart w:id="20" w:name="X49c0d60d784478a0db279124c1cd4b9c1f6648c"/>
    <w:p>
      <w:pPr>
        <w:pStyle w:val="Heading1"/>
      </w:pPr>
      <w:r>
        <w:t xml:space="preserve">The Role, Regulation, and Strategic Importance of the Auditor in Spain, Barcelona</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2023</w:t>
      </w:r>
    </w:p>
    <w:bookmarkEnd w:id="20"/>
    <w:bookmarkStart w:id="21" w:name="Xfce901aa920ea498b32ce9f5c07fa1907c82302"/>
    <w:p>
      <w:pPr>
        <w:pStyle w:val="Heading2"/>
      </w:pPr>
      <w:r>
        <w:t xml:space="preserve">I. Introduction: The Institutional Landscape of Auditing in Spain, Barcelona</w:t>
      </w:r>
    </w:p>
    <w:p>
      <w:pPr>
        <w:pStyle w:val="FirstParagraph"/>
      </w:pPr>
      <w:r>
        <w:t xml:space="preserve">The role of the Auditor extends far beyond the mechanical verification of financial statements; it serves as a cornerstone for trust within the economic ecosystem. In the context of Spain, and specifically within its dynamic commercial hub, Barcelona, this institution plays a pivotal role in maintaining market integrity. This term paper explores the multifaceted responsibilities of an Auditor operating under Spanish law, with specific attention to the unique economic environment of Catalonia’s capital. The convergence of national regulatory frameworks and local business practices creates a distinct operational landscape for professionals designated as an Auditor in Spain Barcelona.</w:t>
      </w:r>
      <w:r>
        <w:t xml:space="preserve"> </w:t>
      </w:r>
      <w:r>
        <w:t xml:space="preserve">As globalization accelerates, the demand for transparent financial reporting has never been higher. In Madrid and Barcelona, two primary economic engines of the Iberian Peninsula, Auditors serve as the gatekeepers of corporate governance. However, while national laws provide the skeleton of regulation—such as Law 22/2015 on Auditors’ Accounts—the specific practice in Spain Barcelona is influenced by regional industrial strengths, including tourism, logistics, technology startups (often referred to as "Tech Cats"), and traditional manufacturing. Therefore, understanding the Auditor in this region requires a dual perspective: one rooted in strict European Union directives transposed into Spanish legislation, and another attuned to the local socio-economic realities of Barcelona.</w:t>
      </w:r>
    </w:p>
    <w:bookmarkEnd w:id="21"/>
    <w:bookmarkStart w:id="22" w:name="X2ec58d2444aef7162dab805bd133c36d5958855"/>
    <w:p>
      <w:pPr>
        <w:pStyle w:val="Heading2"/>
      </w:pPr>
      <w:r>
        <w:t xml:space="preserve">II. Regulatory Framework and Professional Standards</w:t>
      </w:r>
    </w:p>
    <w:p>
      <w:pPr>
        <w:pStyle w:val="FirstParagraph"/>
      </w:pPr>
      <w:r>
        <w:t xml:space="preserve">To function legally as an Auditor within Spain, specifically in regions like Catalonia, professionals must be registered with the Registro Oficial de Contadores Auditores (ROAC). This national registry ensures that every individual or firm acting as an Auditor meets rigorous educational and experiential criteria. The primary legal basis for auditing activities in the country is Law 22/2015, which aligns Spanish standards with European Union regulations regarding statutory audits of annual accounts and consolidated accounts.</w:t>
      </w:r>
      <w:r>
        <w:t xml:space="preserve"> </w:t>
      </w:r>
      <w:r>
        <w:t xml:space="preserve">In Spain Barcelona, compliance with these national laws is supplemented by adherence to International Standards on Auditing (ISA). The strictness of these standards ensures that financial reporting in Catalonia meets international expectations. For multinational corporations headquartered or operating in Barcelona’s burgeoning business districts, such as Diagonal Mar or 22@ Poblenou, the credibility provided by an independent Auditor is essential for attracting foreign direct investment. The Auditor must navigate not only the Spanish Corporate Enterprises Act (Ley de Sociedades de Capital) but also specific tax regulations that may vary slightly in administrative interpretation within autonomous communities, although fiscal law remains largely centralized.</w:t>
      </w:r>
    </w:p>
    <w:bookmarkEnd w:id="22"/>
    <w:bookmarkStart w:id="23" w:name="X148642a9cbdfae59f60edc8644901effc5d77d5"/>
    <w:p>
      <w:pPr>
        <w:pStyle w:val="Heading2"/>
      </w:pPr>
      <w:r>
        <w:t xml:space="preserve">III. The Strategic Value of the Auditor in Barcelona’s Economy</w:t>
      </w:r>
    </w:p>
    <w:p>
      <w:pPr>
        <w:pStyle w:val="FirstParagraph"/>
      </w:pPr>
      <w:r>
        <w:t xml:space="preserve">The economic profile of Barcelona presents unique auditing challenges and opportunities compared to other Spanish cities like Madrid or Bilbao. With a heavy reliance on services, tourism, and small-to-medium enterprises (SMEs), the volume of audit work is significant. In this context, the role of the Auditor shifts from mere compliance checker to strategic advisor. For many SMEs in Catalonia seeking growth or internationalization, an Auditor provides critical insights into internal controls and operational efficiency.</w:t>
      </w:r>
      <w:r>
        <w:t xml:space="preserve"> </w:t>
      </w:r>
      <w:r>
        <w:t xml:space="preserve">Furthermore, Barcelona’s status as a tech hub has introduced new complexities for Auditors. Digital transformation in financial reporting requires Auditors to possess technical proficiency not just in accounting principles, but also in data analytics and cybersecurity protocols. An Auditor working with a fintech startup or an e-commerce platform based in Spain Barcelona must verify the integrity of digital ledgers and ensure that automated transactions comply with anti-money laundering (AML) directives. This evolution highlights that the modern Auditor is a hybrid professional, blending traditional accounting expertise with technological acumen.</w:t>
      </w:r>
    </w:p>
    <w:bookmarkEnd w:id="23"/>
    <w:bookmarkStart w:id="24" w:name="Xb7bc1a8531b8e97d4db55973d74b4206e01c9ec"/>
    <w:p>
      <w:pPr>
        <w:pStyle w:val="Heading2"/>
      </w:pPr>
      <w:r>
        <w:t xml:space="preserve">IV. Challenges Faced by Auditors in the Region</w:t>
      </w:r>
    </w:p>
    <w:p>
      <w:pPr>
        <w:pStyle w:val="FirstParagraph"/>
      </w:pPr>
      <w:r>
        <w:t xml:space="preserve">Despite the robust regulatory environment, Auditors in Spain Barcelona face several challenges. One significant issue is the high volume of administrative work required for compliance with both Spanish and Catalan labor laws, which can sometimes create a complex web of obligations for employers and their audited entities. Additionally, there is a persistent challenge regarding talent retention. The competitive nature of the Barcelona job market means that Audit firms must constantly innovate in their service offerings to attract top-tier talent who might otherwise be drawn to opportunities in London, Frankfurt, or even within other Spanish hubs like Malaga’s growing tech sector.</w:t>
      </w:r>
      <w:r>
        <w:t xml:space="preserve"> </w:t>
      </w:r>
      <w:r>
        <w:t xml:space="preserve">Another critical challenge is the perception of value among smaller business owners. In many cases, SMEs view the mandatory audit as a bureaucratic burden rather than a tool for improvement. Bridging this cultural gap requires Auditors to communicate more effectively about the long-term benefits of rigorous financial oversight, such as improved access to credit and enhanced investor confidence.</w:t>
      </w:r>
    </w:p>
    <w:bookmarkEnd w:id="24"/>
    <w:bookmarkStart w:id="25" w:name="v.-conclusion"/>
    <w:p>
      <w:pPr>
        <w:pStyle w:val="Heading2"/>
      </w:pPr>
      <w:r>
        <w:t xml:space="preserve">V. Conclusion</w:t>
      </w:r>
    </w:p>
    <w:p>
      <w:pPr>
        <w:pStyle w:val="FirstParagraph"/>
      </w:pPr>
      <w:r>
        <w:t xml:space="preserve">In conclusion, the position of an Auditor in Spain Barcelona is one of profound importance and complexity. It is not merely a technical role defined by Law 22/2015 but a strategic function that underpins the economic stability and attractiveness of Catalonia’s largest city. As Barcelona continues to evolve as a center for innovation, tourism, and international commerce, the expectations placed upon Auditors will continue to rise. The future of auditing in this region lies in the ability to blend strict regulatory compliance with value-added advisory services. For stakeholders in Spain Barcelona, the Auditor remains an indispensable guardian of transparency and trust.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Spain, Barcelona</dc:title>
  <dc:creator/>
  <dc:language>en</dc:language>
  <cp:keywords/>
  <dcterms:created xsi:type="dcterms:W3CDTF">2026-07-29T07:53:36Z</dcterms:created>
  <dcterms:modified xsi:type="dcterms:W3CDTF">2026-07-29T07:53:36Z</dcterms:modified>
</cp:coreProperties>
</file>

<file path=docProps/custom.xml><?xml version="1.0" encoding="utf-8"?>
<Properties xmlns="http://schemas.openxmlformats.org/officeDocument/2006/custom-properties" xmlns:vt="http://schemas.openxmlformats.org/officeDocument/2006/docPropsVTypes"/>
</file>