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Auditors</w:t>
      </w:r>
      <w:r>
        <w:t xml:space="preserve"> </w:t>
      </w:r>
      <w:r>
        <w:t xml:space="preserve">in</w:t>
      </w:r>
      <w:r>
        <w:t xml:space="preserve"> </w:t>
      </w:r>
      <w:r>
        <w:t xml:space="preserve">Sudan</w:t>
      </w:r>
      <w:r>
        <w:t xml:space="preserve"> </w:t>
      </w:r>
      <w:r>
        <w:t xml:space="preserve">Khartoum</w:t>
      </w:r>
    </w:p>
    <w:bookmarkStart w:id="29" w:name="X8789469a6df750439a9871d247666e6d56d1e26"/>
    <w:p>
      <w:pPr>
        <w:pStyle w:val="Heading1"/>
      </w:pPr>
      <w:r>
        <w:t xml:space="preserve">The Role, Challenges, and Strategic Importance of the Auditor in Sudan Khartoum</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Drafted For:</w:t>
      </w:r>
    </w:p>
    <w:bookmarkStart w:id="20" w:name="i.-introduction"/>
    <w:p>
      <w:pPr>
        <w:pStyle w:val="Heading2"/>
      </w:pPr>
      <w:r>
        <w:t xml:space="preserve">I. Introduction</w:t>
      </w:r>
    </w:p>
    <w:p>
      <w:pPr>
        <w:pStyle w:val="FirstParagraph"/>
      </w:pPr>
      <w:r>
        <w:t xml:space="preserve">The concept of the Auditor serves as the cornerstone of financial transparency, accountability, and trust within any modern economy. In the specific context of Sudan Khartoum, a region characterized by a complex historical backdrop, ongoing economic transitions, and unique regulatory frameworks, the role of the Auditor transcends mere numerical verification. This term paper explores how an</w:t>
      </w:r>
      <w:r>
        <w:t xml:space="preserve"> </w:t>
      </w:r>
      <w:r>
        <w:rPr>
          <w:bCs/>
          <w:b/>
        </w:rPr>
        <w:t xml:space="preserve">Auditor</w:t>
      </w:r>
      <w:r>
        <w:t xml:space="preserve"> </w:t>
      </w:r>
      <w:r>
        <w:t xml:space="preserve">functions as a critical agent of stability and reform in</w:t>
      </w:r>
      <w:r>
        <w:t xml:space="preserve"> </w:t>
      </w:r>
      <w:r>
        <w:rPr>
          <w:bCs/>
          <w:b/>
        </w:rPr>
        <w:t xml:space="preserve">Sudan Khartoum</w:t>
      </w:r>
      <w:r>
        <w:t xml:space="preserve">. It examines the legal requirements for auditing within this jurisdiction, analyzes the specific challenges faced by professionals operating in this environment, and discusses the broader implications of rigorous auditing for national economic recovery.</w:t>
      </w:r>
    </w:p>
    <w:p>
      <w:pPr>
        <w:pStyle w:val="BodyText"/>
      </w:pPr>
      <w:r>
        <w:rPr>
          <w:bCs/>
          <w:b/>
        </w:rPr>
        <w:t xml:space="preserve">Sudan Khartoum</w:t>
      </w:r>
      <w:r>
        <w:t xml:space="preserve"> </w:t>
      </w:r>
      <w:r>
        <w:t xml:space="preserve">is not merely a geographical location but a hub of commerce and administration. As the capital city, it houses the majority of government ministries, financial institutions, and corporate headquarters. Consequently, the demand for high-quality audit services in</w:t>
      </w:r>
      <w:r>
        <w:t xml:space="preserve"> </w:t>
      </w:r>
      <w:r>
        <w:rPr>
          <w:bCs/>
          <w:b/>
        </w:rPr>
        <w:t xml:space="preserve">Sudan Khartoum</w:t>
      </w:r>
      <w:r>
        <w:t xml:space="preserve"> </w:t>
      </w:r>
      <w:r>
        <w:t xml:space="preserve">is paramount to ensuring that public funds are utilized correctly and that private enterprises remain competitive in a global market. The integrity of an</w:t>
      </w:r>
      <w:r>
        <w:t xml:space="preserve"> </w:t>
      </w:r>
      <w:r>
        <w:rPr>
          <w:bCs/>
          <w:b/>
        </w:rPr>
        <w:t xml:space="preserve">Auditor</w:t>
      </w:r>
      <w:r>
        <w:t xml:space="preserve"> </w:t>
      </w:r>
      <w:r>
        <w:t xml:space="preserve">directly influences investor confidence and the overall health of the local economy.</w:t>
      </w:r>
    </w:p>
    <w:bookmarkEnd w:id="20"/>
    <w:bookmarkStart w:id="21" w:name="X76b711bb485ee3059214f1932977bee505e367b"/>
    <w:p>
      <w:pPr>
        <w:pStyle w:val="Heading2"/>
      </w:pPr>
      <w:r>
        <w:t xml:space="preserve">II. The Legal and Regulatory Framework in Sudan Khartoum</w:t>
      </w:r>
    </w:p>
    <w:p>
      <w:pPr>
        <w:pStyle w:val="FirstParagraph"/>
      </w:pPr>
      <w:r>
        <w:t xml:space="preserve">To understand the practice of auditing in this region, one must first look at the legislative environment. In</w:t>
      </w:r>
      <w:r>
        <w:t xml:space="preserve"> </w:t>
      </w:r>
      <w:r>
        <w:rPr>
          <w:bCs/>
          <w:b/>
        </w:rPr>
        <w:t xml:space="preserve">Sudan Khartoum</w:t>
      </w:r>
      <w:r>
        <w:t xml:space="preserve">, auditors are required to adhere strictly to national laws, including the Companies Act and various decrees issued by the Central Bank of Sudan. These regulations dictate that public limited companies and significant financial entities must undergo statutory audits by certified professionals.</w:t>
      </w:r>
    </w:p>
    <w:p>
      <w:pPr>
        <w:pStyle w:val="BodyText"/>
      </w:pPr>
      <w:r>
        <w:t xml:space="preserve">The professional standards governing an</w:t>
      </w:r>
      <w:r>
        <w:t xml:space="preserve"> </w:t>
      </w:r>
      <w:r>
        <w:rPr>
          <w:bCs/>
          <w:b/>
        </w:rPr>
        <w:t xml:space="preserve">Auditor</w:t>
      </w:r>
      <w:r>
        <w:t xml:space="preserve"> </w:t>
      </w:r>
      <w:r>
        <w:t xml:space="preserve">in this region often draw from International Standards on Auditing (ISA), adapted to fit local nuances. However, the implementation of these standards can vary. An effective</w:t>
      </w:r>
      <w:r>
        <w:t xml:space="preserve"> </w:t>
      </w:r>
      <w:r>
        <w:rPr>
          <w:bCs/>
          <w:b/>
        </w:rPr>
        <w:t xml:space="preserve">Auditor</w:t>
      </w:r>
      <w:r>
        <w:t xml:space="preserve"> </w:t>
      </w:r>
      <w:r>
        <w:t xml:space="preserve">in</w:t>
      </w:r>
    </w:p>
    <w:p>
      <w:pPr>
        <w:pStyle w:val="BodyText"/>
      </w:pPr>
      <w:r>
        <w:t xml:space="preserve">Sudan Khartoum must possess a deep understanding of both international best practices and the idiosyncratic legal requirements of Sudanese law. This dual competence ensures that audit reports are not only legally compliant but also internationally recognized, which is crucial for attracting foreign direct investment into the capital.</w:t>
      </w:r>
    </w:p>
    <w:bookmarkEnd w:id="21"/>
    <w:bookmarkStart w:id="25" w:name="X404266c70ba916aca836b9b11b144c4bc98e00f"/>
    <w:p>
      <w:pPr>
        <w:pStyle w:val="Heading2"/>
      </w:pPr>
      <w:r>
        <w:t xml:space="preserve">III. The Multifaceted Role of the Auditor</w:t>
      </w:r>
    </w:p>
    <w:p>
      <w:pPr>
        <w:pStyle w:val="FirstParagraph"/>
      </w:pPr>
      <w:r>
        <w:t xml:space="preserve">The traditional view of an</w:t>
      </w:r>
      <w:r>
        <w:t xml:space="preserve"> </w:t>
      </w:r>
      <w:r>
        <w:rPr>
          <w:bCs/>
          <w:b/>
        </w:rPr>
        <w:t xml:space="preserve">Auditor</w:t>
      </w:r>
      <w:r>
        <w:t xml:space="preserve"> </w:t>
      </w:r>
      <w:r>
        <w:t xml:space="preserve">as a mere "number cruncher" is outdated, particularly in the dynamic environment of</w:t>
      </w:r>
      <w:r>
        <w:t xml:space="preserve"> </w:t>
      </w:r>
      <w:r>
        <w:rPr>
          <w:bCs/>
          <w:b/>
        </w:rPr>
        <w:t xml:space="preserve">Sudan Khartoum</w:t>
      </w:r>
      <w:r>
        <w:t xml:space="preserve">. Modern auditors serve as strategic advisors. Their primary responsibility is to provide an independent opinion on whether financial statements present a true and fair view of the entity’s financial position. However, in</w:t>
      </w:r>
      <w:r>
        <w:t xml:space="preserve"> </w:t>
      </w:r>
      <w:r>
        <w:rPr>
          <w:bCs/>
          <w:b/>
        </w:rPr>
        <w:t xml:space="preserve">Sudan Khartoum</w:t>
      </w:r>
      <w:r>
        <w:t xml:space="preserve">, this role is expanded by several factors:</w:t>
      </w:r>
    </w:p>
    <w:bookmarkStart w:id="22" w:name="a.-ensuring-compliance-and-governance"/>
    <w:p>
      <w:pPr>
        <w:pStyle w:val="Heading3"/>
      </w:pPr>
      <w:r>
        <w:t xml:space="preserve">A. Ensuring Compliance and Governance</w:t>
      </w:r>
    </w:p>
    <w:p>
      <w:pPr>
        <w:pStyle w:val="FirstParagraph"/>
      </w:pPr>
      <w:r>
        <w:t xml:space="preserve">In many instances, corporate governance structures in emerging markets can be weak. An</w:t>
      </w:r>
      <w:r>
        <w:t xml:space="preserve"> </w:t>
      </w:r>
      <w:r>
        <w:rPr>
          <w:bCs/>
          <w:b/>
        </w:rPr>
        <w:t xml:space="preserve">Auditor</w:t>
      </w:r>
      <w:r>
        <w:t xml:space="preserve"> </w:t>
      </w:r>
      <w:r>
        <w:t xml:space="preserve">plays a pivotal role in strengthening these structures. By identifying internal control weaknesses, the auditor helps management prevent fraud and error. In</w:t>
      </w:r>
      <w:r>
        <w:t xml:space="preserve"> </w:t>
      </w:r>
      <w:r>
        <w:rPr>
          <w:bCs/>
          <w:b/>
        </w:rPr>
        <w:t xml:space="preserve">Sudan Khartoum</w:t>
      </w:r>
      <w:r>
        <w:t xml:space="preserve">, where rapid economic shifts can lead to regulatory ambiguity, the auditor acts as a guardian of compliance, ensuring that organizations navigate complex tax laws and labor regulations effectively.</w:t>
      </w:r>
    </w:p>
    <w:bookmarkEnd w:id="22"/>
    <w:bookmarkStart w:id="23" w:name="b.-facilitating-economic-stability"/>
    <w:p>
      <w:pPr>
        <w:pStyle w:val="Heading3"/>
      </w:pPr>
      <w:r>
        <w:t xml:space="preserve">B. Facilitating Economic Stability</w:t>
      </w:r>
    </w:p>
    <w:p>
      <w:pPr>
        <w:pStyle w:val="FirstParagraph"/>
      </w:pPr>
      <w:r>
        <w:t xml:space="preserve">The economy of</w:t>
      </w:r>
      <w:r>
        <w:t xml:space="preserve"> </w:t>
      </w:r>
      <w:r>
        <w:rPr>
          <w:bCs/>
          <w:b/>
        </w:rPr>
        <w:t xml:space="preserve">Sudan Khartoum</w:t>
      </w:r>
      <w:r>
        <w:t xml:space="preserve"> </w:t>
      </w:r>
      <w:r>
        <w:t xml:space="preserve">has faced significant volatility due to inflation rates and currency fluctuations. For an international bank or investor looking at entities in this region, audited financial statements are the primary source of truth. A reputable</w:t>
      </w:r>
      <w:r>
        <w:t xml:space="preserve"> </w:t>
      </w:r>
      <w:r>
        <w:rPr>
          <w:bCs/>
          <w:b/>
        </w:rPr>
        <w:t xml:space="preserve">Auditor</w:t>
      </w:r>
      <w:r>
        <w:t xml:space="preserve"> </w:t>
      </w:r>
      <w:r>
        <w:t xml:space="preserve">provides the assurance needed to mitigate risk. By verifying assets and liabilities accurately, despite inflationary pressures, the auditor helps stabilize the perception of value within</w:t>
      </w:r>
      <w:r>
        <w:t xml:space="preserve"> </w:t>
      </w:r>
      <w:r>
        <w:rPr>
          <w:bCs/>
          <w:b/>
        </w:rPr>
        <w:t xml:space="preserve">Sudan Khartoum’s</w:t>
      </w:r>
      <w:r>
        <w:t xml:space="preserve"> </w:t>
      </w:r>
      <w:r>
        <w:t xml:space="preserve">commercial landscape.</w:t>
      </w:r>
    </w:p>
    <w:bookmarkEnd w:id="23"/>
    <w:bookmarkStart w:id="24" w:name="X23c64c92ae14f5c00643dbaf6403193fe29451c"/>
    <w:p>
      <w:pPr>
        <w:pStyle w:val="Heading3"/>
      </w:pPr>
      <w:r>
        <w:t xml:space="preserve">C. Forensic Capabilities and Fraud Detection</w:t>
      </w:r>
    </w:p>
    <w:p>
      <w:pPr>
        <w:pStyle w:val="FirstParagraph"/>
      </w:pPr>
      <w:r>
        <w:t xml:space="preserve">In environments with less stringent oversight mechanisms historically present in parts of Africa, the risk of financial misstatement is higher. An advanced Auditor in</w:t>
      </w:r>
      <w:r>
        <w:t xml:space="preserve"> </w:t>
      </w:r>
      <w:r>
        <w:rPr>
          <w:bCs/>
          <w:b/>
        </w:rPr>
        <w:t xml:space="preserve">Sudan Khartoum</w:t>
      </w:r>
      <w:r>
        <w:t xml:space="preserve"> </w:t>
      </w:r>
      <w:r>
        <w:t xml:space="preserve">must employ forensic accounting techniques to detect irregularities. The presence of a vigilant auditing profession acts as a deterrent to corruption and embezzlement, which are significant barriers to development. Therefore, the professional integrity of the Auditor is directly linked to the ethical climate of</w:t>
      </w:r>
      <w:r>
        <w:t xml:space="preserve"> </w:t>
      </w:r>
      <w:r>
        <w:rPr>
          <w:bCs/>
          <w:b/>
        </w:rPr>
        <w:t xml:space="preserve">Sudan Khartoum</w:t>
      </w:r>
      <w:r>
        <w:t xml:space="preserve">.</w:t>
      </w:r>
    </w:p>
    <w:bookmarkEnd w:id="24"/>
    <w:bookmarkEnd w:id="25"/>
    <w:bookmarkStart w:id="26" w:name="Xcda16b4c5c58a9b27b872df3e6f3e488d455129"/>
    <w:p>
      <w:pPr>
        <w:pStyle w:val="Heading2"/>
      </w:pPr>
      <w:r>
        <w:t xml:space="preserve">IV. Challenges Facing Auditors in Sudan Khartoum</w:t>
      </w:r>
    </w:p>
    <w:p>
      <w:pPr>
        <w:pStyle w:val="FirstParagraph"/>
      </w:pPr>
      <w:r>
        <w:t xml:space="preserve">The profession does not operate in a vacuum. Auditors practicing in</w:t>
      </w:r>
      <w:r>
        <w:t xml:space="preserve"> </w:t>
      </w:r>
      <w:r>
        <w:rPr>
          <w:bCs/>
          <w:b/>
        </w:rPr>
        <w:t xml:space="preserve">Sudan Khartoum</w:t>
      </w:r>
      <w:r>
        <w:t xml:space="preserve"> </w:t>
      </w:r>
      <w:r>
        <w:t xml:space="preserve">face distinct challenges that impact their work:</w:t>
      </w:r>
    </w:p>
    <w:p>
      <w:pPr>
        <w:numPr>
          <w:ilvl w:val="0"/>
          <w:numId w:val="1001"/>
        </w:numPr>
        <w:pStyle w:val="Compact"/>
      </w:pPr>
      <w:r>
        <w:rPr>
          <w:bCs/>
          <w:b/>
        </w:rPr>
        <w:t xml:space="preserve">Economic Volatility:</w:t>
      </w:r>
      <w:r>
        <w:t xml:space="preserve"> </w:t>
      </w:r>
      <w:r>
        <w:t xml:space="preserve">High inflation and currency devaluation make historical cost accounting difficult. Auditors must exercise significant judgment when revaluing assets, a process prone to subjectivity.</w:t>
      </w:r>
    </w:p>
    <w:p>
      <w:pPr>
        <w:numPr>
          <w:ilvl w:val="0"/>
          <w:numId w:val="1001"/>
        </w:numPr>
        <w:pStyle w:val="Compact"/>
      </w:pPr>
      <w:r>
        <w:rPr>
          <w:bCs/>
          <w:b/>
        </w:rPr>
        <w:t xml:space="preserve">Institutional Capacity:</w:t>
      </w:r>
      <w:r>
        <w:t xml:space="preserve"> </w:t>
      </w:r>
      <w:r>
        <w:t xml:space="preserve">While improving, the regulatory bodies in</w:t>
      </w:r>
      <w:r>
        <w:t xml:space="preserve"> </w:t>
      </w:r>
      <w:r>
        <w:rPr>
          <w:bCs/>
          <w:b/>
        </w:rPr>
        <w:t xml:space="preserve">Sudan Khartoum</w:t>
      </w:r>
      <w:r>
        <w:t xml:space="preserve"> </w:t>
      </w:r>
      <w:r>
        <w:t xml:space="preserve">sometimes lack the resources for robust inspection of audit firms. This requires auditors to rely heavily on self-regulation and professional ethics.</w:t>
      </w:r>
    </w:p>
    <w:p>
      <w:pPr>
        <w:numPr>
          <w:ilvl w:val="0"/>
          <w:numId w:val="1001"/>
        </w:numPr>
        <w:pStyle w:val="Compact"/>
      </w:pPr>
      <w:r>
        <w:rPr>
          <w:bCs/>
          <w:b/>
        </w:rPr>
        <w:t xml:space="preserve">Talent Retention:</w:t>
      </w:r>
      <w:r>
        <w:t xml:space="preserve"> </w:t>
      </w:r>
      <w:r>
        <w:t xml:space="preserve">The brain drain phenomenon affects many sectors in Sudan. Finding and retaining qualified accountants who can meet international standards is a persistent challenge for audit firms operating in</w:t>
      </w:r>
      <w:r>
        <w:t xml:space="preserve"> </w:t>
      </w:r>
      <w:r>
        <w:rPr>
          <w:bCs/>
          <w:b/>
        </w:rPr>
        <w:t xml:space="preserve">Sudan Khartoum</w:t>
      </w:r>
      <w:r>
        <w:t xml:space="preserve">.</w:t>
      </w:r>
    </w:p>
    <w:bookmarkEnd w:id="26"/>
    <w:bookmarkStart w:id="27" w:name="v.-conclusion"/>
    <w:p>
      <w:pPr>
        <w:pStyle w:val="Heading2"/>
      </w:pPr>
      <w:r>
        <w:t xml:space="preserve">V. Conclusion</w:t>
      </w:r>
    </w:p>
    <w:p>
      <w:pPr>
        <w:pStyle w:val="FirstParagraph"/>
      </w:pPr>
      <w:r>
        <w:t xml:space="preserve">In conclusion, the role of the Auditor in</w:t>
      </w:r>
      <w:r>
        <w:t xml:space="preserve"> </w:t>
      </w:r>
      <w:r>
        <w:rPr>
          <w:bCs/>
          <w:b/>
        </w:rPr>
        <w:t xml:space="preserve">Sudan Khartoum</w:t>
      </w:r>
      <w:r>
        <w:t xml:space="preserve"> </w:t>
      </w:r>
      <w:r>
        <w:t xml:space="preserve">is far more significant than a routine compliance check. It is a strategic function that underpins trust, facilitates investment, and promotes good governance. As</w:t>
      </w:r>
      <w:r>
        <w:t xml:space="preserve"> </w:t>
      </w:r>
      <w:r>
        <w:rPr>
          <w:bCs/>
          <w:b/>
        </w:rPr>
        <w:t xml:space="preserve">Sudan Khartoum</w:t>
      </w:r>
      <w:r>
        <w:t xml:space="preserve"> </w:t>
      </w:r>
      <w:r>
        <w:t xml:space="preserve">continues to navigate its path toward economic resilience and modernization, the demand for competent, ethical, and skilled Auditors will only grow.</w:t>
      </w:r>
    </w:p>
    <w:p>
      <w:pPr>
        <w:pStyle w:val="BodyText"/>
      </w:pPr>
      <w:r>
        <w:t xml:space="preserve">For stakeholders in</w:t>
      </w:r>
      <w:r>
        <w:t xml:space="preserve"> </w:t>
      </w:r>
      <w:r>
        <w:rPr>
          <w:bCs/>
          <w:b/>
        </w:rPr>
        <w:t xml:space="preserve">Sudan Khartoum</w:t>
      </w:r>
      <w:r>
        <w:t xml:space="preserve">, investing in high-quality audit services is not an expense but a necessity. It is the primary mechanism through which financial integrity is verified and maintained. The professional evolution of the Auditor in this region serves as a barometer for the broader health and transparency of Sudan's economic future. Therefore, supporting the development of auditing standards, education, and infrastructure in</w:t>
      </w:r>
      <w:r>
        <w:t xml:space="preserve"> </w:t>
      </w:r>
      <w:r>
        <w:rPr>
          <w:bCs/>
          <w:b/>
        </w:rPr>
        <w:t xml:space="preserve">Sudan Khartoum</w:t>
      </w:r>
      <w:r>
        <w:t xml:space="preserve"> </w:t>
      </w:r>
      <w:r>
        <w:t xml:space="preserve">is essential for sustainable growth.</w:t>
      </w:r>
    </w:p>
    <w:bookmarkEnd w:id="27"/>
    <w:bookmarkStart w:id="28" w:name="vi.-references-selected"/>
    <w:p>
      <w:pPr>
        <w:pStyle w:val="Heading2"/>
      </w:pPr>
      <w:r>
        <w:t xml:space="preserve">VI. References (Selected)</w:t>
      </w:r>
    </w:p>
    <w:p>
      <w:pPr>
        <w:numPr>
          <w:ilvl w:val="0"/>
          <w:numId w:val="1002"/>
        </w:numPr>
        <w:pStyle w:val="Compact"/>
      </w:pPr>
      <w:r>
        <w:t xml:space="preserve">Central Bank of Sudan. (2023). *Banking and Financial Regulations*. Khartoum.</w:t>
      </w:r>
    </w:p>
    <w:p>
      <w:pPr>
        <w:numPr>
          <w:ilvl w:val="0"/>
          <w:numId w:val="1002"/>
        </w:numPr>
        <w:pStyle w:val="Compact"/>
      </w:pPr>
      <w:r>
        <w:t xml:space="preserve">The Institute of Chartered Accountants of Sudan. (2021). *Code of Ethics for Professional Accountants*.</w:t>
      </w:r>
    </w:p>
    <w:p>
      <w:pPr>
        <w:numPr>
          <w:ilvl w:val="0"/>
          <w:numId w:val="1002"/>
        </w:numPr>
        <w:pStyle w:val="Compact"/>
      </w:pPr>
      <w:r>
        <w:t xml:space="preserve">National Corporation for Statistics and Information Technology. (2022). *Economic Indicators Report*. Khartoum, Sudan.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Auditors in Sudan Khartoum</dc:title>
  <dc:creator/>
  <dc:language>en</dc:language>
  <cp:keywords/>
  <dcterms:created xsi:type="dcterms:W3CDTF">2026-07-29T06:12:16Z</dcterms:created>
  <dcterms:modified xsi:type="dcterms:W3CDTF">2026-07-29T06:12:16Z</dcterms:modified>
</cp:coreProperties>
</file>

<file path=docProps/custom.xml><?xml version="1.0" encoding="utf-8"?>
<Properties xmlns="http://schemas.openxmlformats.org/officeDocument/2006/custom-properties" xmlns:vt="http://schemas.openxmlformats.org/officeDocument/2006/docPropsVTypes"/>
</file>