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d8ed7581ad02d0671927aee68fdffbd19f9c238"/>
    <w:p>
      <w:pPr>
        <w:pStyle w:val="Heading1"/>
      </w:pPr>
      <w:r>
        <w:t xml:space="preserve">The Role and Impact of the Auditor in United Kingdom Manchester</w:t>
      </w:r>
    </w:p>
    <w:p>
      <w:pPr>
        <w:pStyle w:val="FirstParagraph"/>
      </w:pPr>
      <w:r>
        <w:br/>
      </w:r>
    </w:p>
    <w:p>
      <w:pPr>
        <w:pStyle w:val="BodyText"/>
      </w:pPr>
      <w:r>
        <w:rPr>
          <w:bCs/>
          <w:b/>
        </w:rPr>
        <w:t xml:space="preserve">A Term Paper Submitted by:</w:t>
      </w:r>
      <w:r>
        <w:t xml:space="preserve">[Your Name]</w:t>
      </w:r>
      <w:r>
        <w:br/>
      </w:r>
      <w:r>
        <w:rPr>
          <w:bCs/>
          <w:b/>
        </w:rPr>
        <w:t xml:space="preserve">Date:</w:t>
      </w:r>
      <w:r>
        <w:t xml:space="preserve"> </w:t>
      </w:r>
      <w:r>
        <w:t xml:space="preserve">October 26, 2023</w:t>
      </w:r>
      <w:r>
        <w:br/>
      </w:r>
    </w:p>
    <w:p>
      <w:pPr>
        <w:pStyle w:val="BodyText"/>
      </w:pPr>
      <w:r>
        <w:t xml:space="preserve">Degree Program:Bachelor of Commerce in Accounting and Finance</w:t>
      </w:r>
    </w:p>
    <w:p>
      <w:pPr>
        <w:pStyle w:val="BodyText"/>
      </w:pPr>
      <w:r>
        <w:br/>
      </w:r>
    </w:p>
    <w:p>
      <w:r>
        <w:pict>
          <v:rect style="width:0;height:1.5pt" o:hralign="center" o:hrstd="t" o:hr="t"/>
        </w:pict>
      </w:r>
    </w:p>
    <w:p>
      <w:pPr>
        <w:pStyle w:val="FirstParagraph"/>
      </w:pPr>
      <w:r>
        <w:br/>
      </w:r>
    </w:p>
    <w:bookmarkStart w:id="20" w:name="i.-introduction"/>
    <w:p>
      <w:pPr>
        <w:pStyle w:val="Heading3"/>
      </w:pPr>
      <w:r>
        <w:t xml:space="preserve">I. Introduction</w:t>
      </w:r>
    </w:p>
    <w:p>
      <w:pPr>
        <w:pStyle w:val="FirstParagraph"/>
      </w:pPr>
      <w:r>
        <w:t xml:space="preserve">The financial landscape of the modern world is built upon a foundation of trust, transparency, and accountability. Central to this structure is the profession of auditing, which serves as the guardian of financial integrity. In</w:t>
      </w:r>
      <w:r>
        <w:t xml:space="preserve"> </w:t>
      </w:r>
      <w:r>
        <w:rPr>
          <w:bCs/>
          <w:b/>
        </w:rPr>
        <w:t xml:space="preserve">United Kingdom Manchester</w:t>
      </w:r>
      <w:r>
        <w:t xml:space="preserve">, a city that stands as one of the most significant economic hubs in Northern England, the role of the</w:t>
      </w:r>
      <w:r>
        <w:t xml:space="preserve"> </w:t>
      </w:r>
      <w:r>
        <w:rPr>
          <w:bCs/>
          <w:b/>
        </w:rPr>
        <w:t xml:space="preserve">Auditor</w:t>
      </w:r>
      <w:r>
        <w:t xml:space="preserve"> </w:t>
      </w:r>
      <w:r>
        <w:t xml:space="preserve">has never been more critical. This term paper explores the multifaceted responsibilities, regulatory frameworks, and socio-economic impact of auditors operating within Manchester. It examines how these professionals not only ensure compliance with national laws but also contribute to the stability of local businesses and public institutions in this vibrant metropolitan area.</w:t>
      </w:r>
      <w:r>
        <w:br/>
      </w:r>
      <w:r>
        <w:br/>
      </w:r>
    </w:p>
    <w:bookmarkEnd w:id="20"/>
    <w:bookmarkStart w:id="21" w:name="X462fa74c725655ff6d9f916be620f8e556b8ec8"/>
    <w:p>
      <w:pPr>
        <w:pStyle w:val="Heading3"/>
      </w:pPr>
      <w:r>
        <w:t xml:space="preserve">II. The Regulatory Framework: A UK Perspective</w:t>
      </w:r>
    </w:p>
    <w:p>
      <w:pPr>
        <w:pStyle w:val="FirstParagraph"/>
      </w:pPr>
      <w:r>
        <w:t xml:space="preserve">To understand the function of an</w:t>
      </w:r>
      <w:r>
        <w:t xml:space="preserve"> </w:t>
      </w:r>
      <w:r>
        <w:rPr>
          <w:bCs/>
          <w:b/>
        </w:rPr>
        <w:t xml:space="preserve">Auditor</w:t>
      </w:r>
      <w:r>
        <w:t xml:space="preserve">, one must first appreciate the legal environment in which they operate. In the United Kingdom, auditing is heavily regulated to protect stakeholders and maintain market confidence. The primary legislative acts governing this profession include the Companies Act 2006 and the Financial Reporting Council (FRC) standards. These regulations mandate that certain entities, particularly public interest entities such as large corporations listed on stock exchanges or significant financial institutions, must undergo external audits.</w:t>
      </w:r>
      <w:r>
        <w:br/>
      </w:r>
      <w:r>
        <w:br/>
      </w:r>
      <w:r>
        <w:t xml:space="preserve">In</w:t>
      </w:r>
      <w:r>
        <w:t xml:space="preserve"> </w:t>
      </w:r>
      <w:r>
        <w:rPr>
          <w:bCs/>
          <w:b/>
        </w:rPr>
        <w:t xml:space="preserve">United Kingdom Manchester</w:t>
      </w:r>
      <w:r>
        <w:t xml:space="preserve">, where there is a dense concentration of both multinational corporations and small-to-medium enterprises (SMEs), adherence to these standards is paramount. The FRC sets the UK Corporate Governance Code, which emphasizes the importance of effective audit committees. Consequently, every</w:t>
      </w:r>
      <w:r>
        <w:t xml:space="preserve"> </w:t>
      </w:r>
      <w:r>
        <w:rPr>
          <w:bCs/>
          <w:b/>
        </w:rPr>
        <w:t xml:space="preserve">Auditor</w:t>
      </w:r>
      <w:r>
        <w:t xml:space="preserve"> </w:t>
      </w:r>
      <w:r>
        <w:t xml:space="preserve">working in this region must demonstrate strict adherence to ethical codes, including integrity, objectivity, and professional competence. Failure to comply can result not only in legal penalties but also in severe reputational damage within the close-knit business community of Manchester.</w:t>
      </w:r>
      <w:r>
        <w:br/>
      </w:r>
      <w:r>
        <w:br/>
      </w:r>
    </w:p>
    <w:bookmarkEnd w:id="21"/>
    <w:bookmarkStart w:id="22" w:name="X500e9e6ddf098b8356a8a94e5871fbf3973931c"/>
    <w:p>
      <w:pPr>
        <w:pStyle w:val="Heading3"/>
      </w:pPr>
      <w:r>
        <w:t xml:space="preserve">III. The Core Responsibilities of an Auditor</w:t>
      </w:r>
    </w:p>
    <w:p>
      <w:pPr>
        <w:pStyle w:val="FirstParagraph"/>
      </w:pPr>
      <w:r>
        <w:t xml:space="preserve">The primary objective of an</w:t>
      </w:r>
      <w:r>
        <w:t xml:space="preserve"> </w:t>
      </w:r>
      <w:r>
        <w:rPr>
          <w:bCs/>
          <w:b/>
        </w:rPr>
        <w:t xml:space="preserve">Auditor</w:t>
      </w:r>
      <w:r>
        <w:t xml:space="preserve"> </w:t>
      </w:r>
      <w:r>
        <w:t xml:space="preserve">is to express an independent opinion on whether financial statements present a true and fair view of the entity’s financial position. This process involves several key stages: planning, risk assessment, evidence gathering, and reporting. In the context of Manchester’s diverse economy, auditors must be adept at navigating various industry-specific risks.</w:t>
      </w:r>
      <w:r>
        <w:br/>
      </w:r>
      <w:r>
        <w:br/>
      </w:r>
      <w:r>
        <w:t xml:space="preserve">For instance,</w:t>
      </w:r>
      <w:r>
        <w:rPr>
          <w:bCs/>
          <w:b/>
        </w:rPr>
        <w:t xml:space="preserve">Auditor</w:t>
      </w:r>
      <w:r>
        <w:t xml:space="preserve">s working with manufacturing firms in Greater Manchester might focus on inventory valuation and supply chain liabilities. Conversely, those auditing tech startups in the Manchester Digital district may concentrate on intellectual property rights and intangible asset valuations. Beyond statutory audits, many professionals now offer assurance services that go beyond historical financial data to include sustainability reporting—a growing area of interest for companies aiming to meet Environmental, Social, and Governance (ESG) criteria.</w:t>
      </w:r>
      <w:r>
        <w:br/>
      </w:r>
      <w:r>
        <w:br/>
      </w:r>
      <w:r>
        <w:t xml:space="preserve">Furthermore, the role has evolved from a simple compliance check to a strategic advisory function. Modern</w:t>
      </w:r>
      <w:r>
        <w:t xml:space="preserve"> </w:t>
      </w:r>
      <w:r>
        <w:rPr>
          <w:bCs/>
          <w:b/>
        </w:rPr>
        <w:t xml:space="preserve">Auditor</w:t>
      </w:r>
      <w:r>
        <w:t xml:space="preserve">s in Manchester are increasingly expected to provide insights into internal controls and operational efficiencies. This shift reflects a broader trend where stakeholders demand more than just clean bills of health; they seek actionable intelligence that can drive business improvement.</w:t>
      </w:r>
      <w:r>
        <w:br/>
      </w:r>
      <w:r>
        <w:br/>
      </w:r>
    </w:p>
    <w:bookmarkEnd w:id="22"/>
    <w:bookmarkStart w:id="23" w:name="X78e3993e2099cb6173cb7fbe72bb16d20dd6ded"/>
    <w:p>
      <w:pPr>
        <w:pStyle w:val="Heading3"/>
      </w:pPr>
      <w:r>
        <w:t xml:space="preserve">IV. The Specific Context of United Kingdom Manchester</w:t>
      </w:r>
    </w:p>
    <w:p>
      <w:pPr>
        <w:pStyle w:val="FirstParagraph"/>
      </w:pPr>
      <w:r>
        <w:t xml:space="preserve">Manchester is often referred to as the "Cottonopolis" of the 19th century, but today it is a bustling center for media, digital technology, and advanced manufacturing. This economic diversity presents unique challenges and opportunities for auditors. The city has seen a surge in new business formations post-pandemic, creating a high demand for audit services among startups seeking to establish credibility with investors.</w:t>
      </w:r>
      <w:r>
        <w:br/>
      </w:r>
      <w:r>
        <w:br/>
      </w:r>
      <w:r>
        <w:t xml:space="preserve">Additionally,</w:t>
      </w:r>
      <w:r>
        <w:rPr>
          <w:bCs/>
          <w:b/>
        </w:rPr>
        <w:t xml:space="preserve">United Kingdom Manchester</w:t>
      </w:r>
      <w:r>
        <w:t xml:space="preserve"> </w:t>
      </w:r>
      <w:r>
        <w:t xml:space="preserve">is home to several major public sector bodies and charitable organizations. Auditing in the public sector requires a different skill set, focusing on value for money and propriety rather than just profit generation. Local councils, NHS trusts, and educational institutions in Manchester rely on</w:t>
      </w:r>
      <w:r>
        <w:t xml:space="preserve"> </w:t>
      </w:r>
      <w:r>
        <w:rPr>
          <w:bCs/>
          <w:b/>
        </w:rPr>
        <w:t xml:space="preserve">Auditor</w:t>
      </w:r>
      <w:r>
        <w:t xml:space="preserve">s to ensure that public funds are used appropriately and efficiently.</w:t>
      </w:r>
      <w:r>
        <w:br/>
      </w:r>
      <w:r>
        <w:br/>
      </w:r>
      <w:r>
        <w:t xml:space="preserve">The presence of major financial services firms in Manchester’s Spinningfields district further elevates the standard of auditing required. Here, auditors must possess specialized knowledge of banking regulations and risk management frameworks. The competitive nature of this market means that</w:t>
      </w:r>
      <w:r>
        <w:t xml:space="preserve"> </w:t>
      </w:r>
      <w:r>
        <w:rPr>
          <w:bCs/>
          <w:b/>
        </w:rPr>
        <w:t xml:space="preserve">Auditor</w:t>
      </w:r>
      <w:r>
        <w:t xml:space="preserve">s must continuously update their skills to stay relevant, often leveraging advanced data analytics tools to detect anomalies in vast datasets.</w:t>
      </w:r>
      <w:r>
        <w:br/>
      </w:r>
      <w:r>
        <w:br/>
      </w:r>
    </w:p>
    <w:bookmarkEnd w:id="23"/>
    <w:bookmarkStart w:id="24" w:name="v.-challenges-facing-auditors-today"/>
    <w:p>
      <w:pPr>
        <w:pStyle w:val="Heading3"/>
      </w:pPr>
      <w:r>
        <w:t xml:space="preserve">V. Challenges Facing Auditors Today</w:t>
      </w:r>
    </w:p>
    <w:p>
      <w:pPr>
        <w:pStyle w:val="FirstParagraph"/>
      </w:pPr>
      <w:r>
        <w:t xml:space="preserve">Despite the clear importance of their role, auditors face significant challenges. One of the most pressing issues is the "expectation gap"—the difference between what the public expects auditors to do and what they are actually capable of doing under current standards. There is often a misconception that auditors guarantee against fraud; however, their role is to provide reasonable assurance that material misstatements are detected.</w:t>
      </w:r>
      <w:r>
        <w:br/>
      </w:r>
      <w:r>
        <w:br/>
      </w:r>
      <w:r>
        <w:t xml:space="preserve">Another challenge is the increasing complexity of global supply chains. For Manchester-based companies with international operations,</w:t>
      </w:r>
      <w:r>
        <w:t xml:space="preserve"> </w:t>
      </w:r>
      <w:r>
        <w:rPr>
          <w:bCs/>
          <w:b/>
        </w:rPr>
        <w:t xml:space="preserve">Auditor</w:t>
      </w:r>
      <w:r>
        <w:t xml:space="preserve">s must navigate differing accounting standards and regulatory environments across borders. This requires a high level of collaboration and often coordination with other audit firms globally.</w:t>
      </w:r>
      <w:r>
        <w:br/>
      </w:r>
      <w:r>
        <w:br/>
      </w:r>
      <w:r>
        <w:t xml:space="preserve">Technological disruption also poses a threat to traditional auditing methods. Artificial intelligence and machine learning are beginning to automate routine testing procedures, forcing</w:t>
      </w:r>
      <w:r>
        <w:t xml:space="preserve"> </w:t>
      </w:r>
      <w:r>
        <w:rPr>
          <w:bCs/>
          <w:b/>
        </w:rPr>
        <w:t xml:space="preserve">Auditor</w:t>
      </w:r>
      <w:r>
        <w:t xml:space="preserve">s to shift their focus toward more complex judgments and strategic analysis. While this enhances efficiency, it requires continuous professional development to ensure that human oversight remains robust.</w:t>
      </w:r>
      <w:r>
        <w:br/>
      </w:r>
      <w:r>
        <w:br/>
      </w:r>
    </w:p>
    <w:bookmarkEnd w:id="24"/>
    <w:bookmarkStart w:id="25" w:name="Xe86087377560fef8d781ecff124d8a73a4530ca"/>
    <w:p>
      <w:pPr>
        <w:pStyle w:val="Heading3"/>
      </w:pPr>
      <w:r>
        <w:t xml:space="preserve">VI. The Socio-Economic Impact of Auditing in Manchester</w:t>
      </w:r>
    </w:p>
    <w:p>
      <w:pPr>
        <w:pStyle w:val="FirstParagraph"/>
      </w:pPr>
      <w:r>
        <w:t xml:space="preserve">The work of the</w:t>
      </w:r>
      <w:r>
        <w:t xml:space="preserve"> </w:t>
      </w:r>
      <w:r>
        <w:rPr>
          <w:bCs/>
          <w:b/>
        </w:rPr>
        <w:t xml:space="preserve">Auditor</w:t>
      </w:r>
      <w:r>
        <w:t xml:space="preserve"> </w:t>
      </w:r>
      <w:r>
        <w:t xml:space="preserve">has far-reaching implications for the economy of</w:t>
      </w:r>
      <w:r>
        <w:t xml:space="preserve"> </w:t>
      </w:r>
      <w:r>
        <w:rPr>
          <w:bCs/>
          <w:b/>
        </w:rPr>
        <w:t xml:space="preserve">United Kingdom Manchester</w:t>
      </w:r>
      <w:r>
        <w:t xml:space="preserve">. By ensuring financial transparency, auditors help maintain investor confidence, which is crucial for attracting capital to the region. When investors trust that financial reports are accurate and reliable, they are more likely to invest in local businesses, fostering growth and job creation.</w:t>
      </w:r>
      <w:r>
        <w:br/>
      </w:r>
      <w:r>
        <w:br/>
      </w:r>
      <w:r>
        <w:t xml:space="preserve">Moreover,</w:t>
      </w:r>
      <w:r>
        <w:rPr>
          <w:bCs/>
          <w:b/>
        </w:rPr>
        <w:t xml:space="preserve">Auditor</w:t>
      </w:r>
      <w:r>
        <w:t xml:space="preserve">s play a vital role in preventing corporate fraud and financial mismanagement. High-profile cases of corporate failure elsewhere have underscored the importance of rigorous audit practices. In Manchester, where business reputation is highly valued, the presence of strong auditing mechanisms helps safeguard the city’s economic stability.</w:t>
      </w:r>
      <w:r>
        <w:br/>
      </w:r>
      <w:r>
        <w:br/>
      </w:r>
      <w:r>
        <w:t xml:space="preserve">Additionally, auditors contribute to ethical business practices by promoting accountability within organizations. This cultural shift towards transparency benefits all stakeholders, from employees and customers to shareholders and regulators. In</w:t>
      </w:r>
      <w:r>
        <w:t xml:space="preserve"> </w:t>
      </w:r>
      <w:r>
        <w:rPr>
          <w:bCs/>
          <w:b/>
        </w:rPr>
        <w:t xml:space="preserve">United Kingdom Manchester</w:t>
      </w:r>
      <w:r>
        <w:t xml:space="preserve">, where community engagement is a key aspect of corporate culture, this alignment with ethical standards enhances the social license to operate.</w:t>
      </w:r>
      <w:r>
        <w:br/>
      </w:r>
      <w:r>
        <w:br/>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United Kingdom Manchester</w:t>
      </w:r>
      <w:r>
        <w:t xml:space="preserve"> </w:t>
      </w:r>
      <w:r>
        <w:t xml:space="preserve">is indispensable. These professionals serve as critical intermediaries between businesses and their stakeholders, ensuring that financial information is accurate, reliable, and transparent. Operating within a robust regulatory framework provided by UK laws and standards, auditors in Manchester must navigate a complex landscape of diverse industries, public sector responsibilities, and technological advancements.</w:t>
      </w:r>
      <w:r>
        <w:br/>
      </w:r>
      <w:r>
        <w:br/>
      </w:r>
      <w:r>
        <w:t xml:space="preserve">As the economic environment continues to evolve, so too will the role of the</w:t>
      </w:r>
      <w:r>
        <w:t xml:space="preserve"> </w:t>
      </w:r>
      <w:r>
        <w:rPr>
          <w:bCs/>
          <w:b/>
        </w:rPr>
        <w:t xml:space="preserve">Auditor</w:t>
      </w:r>
      <w:r>
        <w:t xml:space="preserve">. The demand for specialized knowledge in areas such as ESG reporting and data analytics will likely increase. However, the core mission remains unchanged: to uphold integrity and foster trust in financial systems. For</w:t>
      </w:r>
      <w:r>
        <w:t xml:space="preserve"> </w:t>
      </w:r>
      <w:r>
        <w:rPr>
          <w:bCs/>
          <w:b/>
        </w:rPr>
        <w:t xml:space="preserve">United Kingdom Manchester</w:t>
      </w:r>
      <w:r>
        <w:t xml:space="preserve">, a thriving economic center, this mission is essential for sustaining growth, attracting investment, and maintaining social cohesion.</w:t>
      </w:r>
      <w:r>
        <w:br/>
      </w:r>
      <w:r>
        <w:br/>
      </w:r>
      <w:r>
        <w:t xml:space="preserve">Ultimately, the effectiveness of an</w:t>
      </w:r>
      <w:r>
        <w:t xml:space="preserve"> </w:t>
      </w:r>
      <w:r>
        <w:rPr>
          <w:bCs/>
          <w:b/>
        </w:rPr>
        <w:t xml:space="preserve">Auditor</w:t>
      </w:r>
      <w:r>
        <w:t xml:space="preserve"> </w:t>
      </w:r>
      <w:r>
        <w:t xml:space="preserve">extends beyond the balance sheet; it touches upon the very fabric of confidence that underpins modern commerce. As Manchester continues to grow as a global hub for business and innovation, the contribution of auditors will remain a cornerstone of its economic resilience and success.</w:t>
      </w:r>
      <w:r>
        <w:br/>
      </w:r>
      <w:r>
        <w:br/>
      </w:r>
    </w:p>
    <w:bookmarkEnd w:id="26"/>
    <w:bookmarkStart w:id="27" w:name="viii.-references"/>
    <w:p>
      <w:pPr>
        <w:pStyle w:val="Heading3"/>
      </w:pPr>
      <w:r>
        <w:t xml:space="preserve">VIII. References</w:t>
      </w:r>
    </w:p>
    <w:p>
      <w:pPr>
        <w:pStyle w:val="FirstParagraph"/>
      </w:pPr>
      <w:r>
        <w:rPr>
          <w:iCs/>
          <w:i/>
        </w:rPr>
        <w:t xml:space="preserve">[Note: In an academic setting, this section would list specific sources such as Companies Act 2006, Financial Reporting Council reports, case studies on Manchester businesses, and articles from accounting journals. For the purpose of this term paper template, references are implied by the general discussion of standard practices and regulations.]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Auditor in United Kingdom Manchester</dc:title>
  <dc:creator/>
  <dc:language>en</dc:language>
  <cp:keywords/>
  <dcterms:created xsi:type="dcterms:W3CDTF">2026-07-29T19:19:04Z</dcterms:created>
  <dcterms:modified xsi:type="dcterms:W3CDTF">2026-07-29T19:19:04Z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