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Bangladesh</w:t>
      </w:r>
      <w:r>
        <w:t xml:space="preserve"> </w:t>
      </w:r>
      <w:r>
        <w:t xml:space="preserve">Dhaka</w:t>
      </w:r>
    </w:p>
    <w:bookmarkStart w:id="20" w:name="Xde49dcf9599e3c51fada26926399af566893431"/>
    <w:p>
      <w:pPr>
        <w:pStyle w:val="Heading1"/>
      </w:pPr>
      <w:r>
        <w:t xml:space="preserve">A Term Paper Analysis on the Professional Evolution and Socio-Economic Role of the Baker in Bangladesh Dhaka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Culinary Arts and Business Management</w:t>
      </w:r>
      <w:r>
        <w:br/>
      </w:r>
      <w:r>
        <w:rPr>
          <w:bCs/>
          <w:b/>
        </w:rPr>
        <w:t xml:space="preserve">Subject:</w:t>
      </w:r>
      <w:r>
        <w:t xml:space="preserve"> </w:t>
      </w:r>
      <w:r>
        <w:t xml:space="preserve">Regional Economic Development and Cultural Studies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profession of the Baker has long been regarded not merely as a trade, but as an art form that sustains communities through nourishment and cultural expression. In the context of developing economies, the role of the Baker transcends simple food production; it becomes a critical component of local commerce and social infrastructure. This Term Paper aims to explore the multifaceted role of the Baker within one of South Asia’s most dynamic urban centers: Bangladesh Dhaka. As Dhaka rapidly modernizes while holding tight to its traditional roots, the demand for baked goods has surged, transforming the traditional "Baker" from a local neighborhood artisan into a key player in the city's burgeoning retail and hospitality sector.</w:t>
      </w:r>
    </w:p>
    <w:p>
      <w:pPr>
        <w:pStyle w:val="BodyText"/>
      </w:pPr>
      <w:r>
        <w:t xml:space="preserve">Bangladesh Dhaka is characterized by its dense population, vibrant street culture, and an evolving middle class with increasing disposable income. Within this bustling metropolis, the Baker serves as both a custodian of tradition—producing staple items such as paratha-adjacent breads and traditional sweetmeats—and an innovator introducing Western-style pastries, cakes, and artisanal breads to a discerning clientele. This duality makes the study of the Baker in Bangladesh Dhaka particularly compelling for understanding broader trends in globalization, urbanization, and cultural adaptation.</w:t>
      </w:r>
    </w:p>
    <w:bookmarkEnd w:id="21"/>
    <w:bookmarkStart w:id="22" w:name="X88599ac03fca5c24474a41a1f8c79f485d55069"/>
    <w:p>
      <w:pPr>
        <w:pStyle w:val="Heading1"/>
      </w:pPr>
      <w:r>
        <w:t xml:space="preserve">II. Historical Context of Baking in South Asia</w:t>
      </w:r>
    </w:p>
    <w:p>
      <w:pPr>
        <w:pStyle w:val="FirstParagraph"/>
      </w:pPr>
      <w:r>
        <w:t xml:space="preserve">To understand the current state of baking in Bangladesh Dhaka, one must first appreciate its historical antecedents. The region has a long history of grain-based culinary traditions, with breads playing a central role in daily sustenance. However, the modern concept of baking as understood globally—utilizing yeast-leavened doughs for loaves and confections—has roots in the colonial era and subsequent globalization processes.</w:t>
      </w:r>
    </w:p>
    <w:p>
      <w:pPr>
        <w:pStyle w:val="BodyText"/>
      </w:pPr>
      <w:r>
        <w:t xml:space="preserve">In Bangladesh Dhaka, the early bakeries were often small, family-run establishments that catered primarily to local communities with affordable staples. These traditional Baker practitioners relied on wood-fired ovens and locally sourced ingredients such as jaggery, coconut, and rice flour. Over time, however, the influence of international culinary trends began to permeate the city’s food landscape. The establishment of hotels serving international guests in Dhaka created a demand for Western-style baked goods, leading to the emergence of a new class of Baker who were trained in modern culinary techniques.</w:t>
      </w:r>
    </w:p>
    <w:bookmarkEnd w:id="22"/>
    <w:bookmarkStart w:id="23" w:name="X8d5f9b5e6719279c0d051af84a2f0a5cb39b6aa"/>
    <w:p>
      <w:pPr>
        <w:pStyle w:val="Heading1"/>
      </w:pPr>
      <w:r>
        <w:t xml:space="preserve">III. The Modern Baker: Professionalization and Education</w:t>
      </w:r>
    </w:p>
    <w:p>
      <w:pPr>
        <w:pStyle w:val="FirstParagraph"/>
      </w:pPr>
      <w:r>
        <w:t xml:space="preserve">In contemporary Bangladesh Dhaka, the role of the Baker has undergone significant professionalization. No longer just a craft learned through apprenticeship alone, baking is now taught in specialized culinary institutes and vocational training centers across the city. This shift has elevated the status of the Baker from an unskilled laborer to a skilled professional.</w:t>
      </w:r>
    </w:p>
    <w:p>
      <w:pPr>
        <w:pStyle w:val="BodyText"/>
      </w:pPr>
      <w:r>
        <w:t xml:space="preserve">The modern Baker in Bangladesh Dhaka is often equipped with knowledge of food safety standards, nutritional science, and business management. Many young entrepreneurs in Dhaka are opening boutique bakeries that emphasize hygiene, quality control, and aesthetic presentation. These establishments reflect the growing influence of global branding strategies on local businesses. The Baker is no longer just mixing ingredients; they are managing supply chains for imported flours and chocolates, utilizing industrial-grade ovens, and engaging in digital marketing to reach a tech-savvy customer base.</w:t>
      </w:r>
    </w:p>
    <w:bookmarkEnd w:id="23"/>
    <w:bookmarkStart w:id="24" w:name="iv.-economic-impact-and-market-dynamics"/>
    <w:p>
      <w:pPr>
        <w:pStyle w:val="Heading1"/>
      </w:pPr>
      <w:r>
        <w:t xml:space="preserve">IV. Economic Impact and Market Dynamics</w:t>
      </w:r>
    </w:p>
    <w:p>
      <w:pPr>
        <w:pStyle w:val="FirstParagraph"/>
      </w:pPr>
      <w:r>
        <w:t xml:space="preserve">The economic contribution of the Baker industry in Bangladesh Dhaka is substantial. The bakery sector supports a wide range of ancillary businesses, including dairy farmers who supply milk and butter, millers who provide refined flour, and packaging manufacturers. In terms of employment, the industry provides jobs for thousands of individuals across Bangladesh Dhaka, ranging from master bakers to delivery personnel.</w:t>
      </w:r>
    </w:p>
    <w:p>
      <w:pPr>
        <w:pStyle w:val="BodyText"/>
      </w:pPr>
      <w:r>
        <w:t xml:space="preserve">Furthermore, the rise of premium bakeries has created a new market segment within Bangladesh Dhaka’s retail economy. High-end cakes and pastries have become symbols of celebration and status, driving sales during weddings, birthdays, and corporate events. This consumer behavior shift indicates a growing affluence in certain demographics within the city. However, it also presents challenges for traditional Baker shops that struggle to compete with the marketing budgets and brand recognition of newer chains.</w:t>
      </w:r>
    </w:p>
    <w:bookmarkEnd w:id="24"/>
    <w:bookmarkStart w:id="25" w:name="X2fa4fc6d92915a26a68a0f0adb3d6b09eedd59f"/>
    <w:p>
      <w:pPr>
        <w:pStyle w:val="Heading1"/>
      </w:pPr>
      <w:r>
        <w:t xml:space="preserve">V. Cultural Synthesis: Traditional Meets Modern</w:t>
      </w:r>
    </w:p>
    <w:p>
      <w:pPr>
        <w:pStyle w:val="FirstParagraph"/>
      </w:pPr>
      <w:r>
        <w:t xml:space="preserve">A unique aspect of the Baker’s role in Bangladesh Dhaka is the cultural synthesis evident in product offerings. It is common to find bakeries that offer both traditional Bengali sweets and modern European pastries side by side. For instance, a Baker might craft a chocolate fondant cake alongside *mishti doi* or *roshogolla*. This adaptability highlights the resilience and creativity of local Baker professionals who navigate the delicate balance between honoring cultural heritage and meeting contemporary tastes.</w:t>
      </w:r>
    </w:p>
    <w:p>
      <w:pPr>
        <w:pStyle w:val="BodyText"/>
      </w:pPr>
      <w:r>
        <w:t xml:space="preserve">This hybridization is not merely culinary but also social. Bakery cafes in Bangladesh Dhaka have become popular social hubs where young people gather to study, work, or socialize. These spaces reflect a changing urban lifestyle where the consumption of baked goods is intertwined with leisure and community building.</w:t>
      </w:r>
    </w:p>
    <w:bookmarkEnd w:id="25"/>
    <w:bookmarkStart w:id="26" w:name="vi.-challenges-facing-the-baker-industry"/>
    <w:p>
      <w:pPr>
        <w:pStyle w:val="Heading1"/>
      </w:pPr>
      <w:r>
        <w:t xml:space="preserve">VI. Challenges Facing the Baker Industry</w:t>
      </w:r>
    </w:p>
    <w:p>
      <w:pPr>
        <w:pStyle w:val="FirstParagraph"/>
      </w:pPr>
      <w:r>
        <w:t xml:space="preserve">Despite its growth, the industry faces significant challenges. Fluctuations in the price of raw materials, such as imported wheat and sugar, directly impact profitability for Baker businesses in Bangladesh Dhaka. Additionally, energy costs and inconsistent power supply can hinder production efficiency. The regulatory environment also poses hurdles, with small bakeries often struggling to comply with stringent hygiene and licensing regulations mandated by local authorities.</w:t>
      </w:r>
    </w:p>
    <w:p>
      <w:pPr>
        <w:pStyle w:val="BodyText"/>
      </w:pPr>
      <w:r>
        <w:t xml:space="preserve">Moreover, the competition from homemade baked goods sold via social media platforms has intensified. Many amateur cooks in Dhaka use Instagram and Facebook to sell customized cakes, bypassing traditional retail costs. This informal sector competition forces professional Baker enterprises to continually innovate and differentiate themselves through superior quality and service.</w:t>
      </w:r>
    </w:p>
    <w:bookmarkEnd w:id="26"/>
    <w:bookmarkStart w:id="27" w:name="vii.-conclusion"/>
    <w:p>
      <w:pPr>
        <w:pStyle w:val="Heading1"/>
      </w:pPr>
      <w:r>
        <w:t xml:space="preserve">VII. Conclusion</w:t>
      </w:r>
    </w:p>
    <w:p>
      <w:pPr>
        <w:pStyle w:val="FirstParagraph"/>
      </w:pPr>
      <w:r>
        <w:t xml:space="preserve">In conclusion, the Baker in Bangladesh Dhaka is a pivotal figure in the region’s evolving economic and cultural landscape. From traditional artisanal practices to modern culinary entrepreneurship, the profession has adapted to meet the demands of a rapidly urbanizing society. As this Term Paper has illustrated, the Baker contributes significantly to job creation, cultural expression, and economic vitality within Bangladesh Dhaka.</w:t>
      </w:r>
    </w:p>
    <w:p>
      <w:pPr>
        <w:pStyle w:val="BodyText"/>
      </w:pPr>
      <w:r>
        <w:t xml:space="preserve">Future research should focus on how digital transformation and sustainability practices can further support Baker businesses in the region. By empowering Baker professionals with better access to resources and training, stakeholders in Bangladesh Dhaka can ensure that this vital industry continues to thrive. The story of the Baker is ultimately a story of resilience, creativity, and community—a narrative that defines the dynamic spirit of modern Dhaka.</w:t>
      </w:r>
    </w:p>
    <w:p>
      <w:r>
        <w:pict>
          <v:rect style="width:0;height:1.5pt" o:hralign="center" o:hrstd="t" o:hr="t"/>
        </w:pict>
      </w:r>
    </w:p>
    <w:p>
      <w:pPr>
        <w:pStyle w:val="FirstParagraph"/>
      </w:pPr>
      <w:r>
        <w:rPr>
          <w:iCs/>
          <w:i/>
        </w:rPr>
        <w:t xml:space="preserve">This Term Paper was prepared for academic review regarding regional economic trends in South Asia.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Baker Profession in Bangladesh Dhaka</dc:title>
  <dc:creator/>
  <dc:language>en</dc:language>
  <cp:keywords/>
  <dcterms:created xsi:type="dcterms:W3CDTF">2026-07-29T07:21:35Z</dcterms:created>
  <dcterms:modified xsi:type="dcterms:W3CDTF">2026-07-29T07:21:35Z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