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Analysis</w:t>
      </w:r>
      <w:r>
        <w:t xml:space="preserve"> </w:t>
      </w:r>
      <w:r>
        <w:t xml:space="preserve">of</w:t>
      </w:r>
      <w:r>
        <w:t xml:space="preserve"> </w:t>
      </w:r>
      <w:r>
        <w:t xml:space="preserve">Baker’s</w:t>
      </w:r>
      <w:r>
        <w:t xml:space="preserve"> </w:t>
      </w:r>
      <w:r>
        <w:t xml:space="preserve">Influence</w:t>
      </w:r>
      <w:r>
        <w:t xml:space="preserve"> </w:t>
      </w:r>
      <w:r>
        <w:t xml:space="preserve">in</w:t>
      </w:r>
      <w:r>
        <w:t xml:space="preserve"> </w:t>
      </w:r>
      <w:r>
        <w:t xml:space="preserve">Iraq</w:t>
      </w:r>
      <w:r>
        <w:t xml:space="preserve"> </w:t>
      </w:r>
      <w:r>
        <w:t xml:space="preserve">Baghdad</w:t>
      </w:r>
    </w:p>
    <w:bookmarkStart w:id="28" w:name="Xb9adaa76510402a862e3c98914b5c5cd67f0e3f"/>
    <w:p>
      <w:pPr>
        <w:pStyle w:val="Heading1"/>
      </w:pPr>
      <w:r>
        <w:t xml:space="preserve">A Term Paper on the Architectural and Economic Role of Baker in Iraq Baghdad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Urban Planning and International Development Studies</w:t>
      </w:r>
    </w:p>
    <w:p>
      <w:pPr>
        <w:pStyle w:val="BodyText"/>
      </w:pPr>
      <w:r>
        <w:rPr>
          <w:bCs/>
          <w:b/>
        </w:rPr>
        <w:t xml:space="preserve">Abstract:</w:t>
      </w:r>
      <w:r>
        <w:t xml:space="preserve">This term paper examines the multifaceted role of Baker within the context of Iraq Baghdad. It analyzes how specific interventions, planning strategies, and economic frameworks introduced by entities or individuals referred to as "Baker" have influenced the urban reconstruction and political stability of Iraq Baghdad post-conflict. The study highlights the correlation between structured development plans in Iraq Baghdad and long-term regional stability.</w:t>
      </w:r>
    </w:p>
    <w:bookmarkStart w:id="20" w:name="introduction"/>
    <w:p>
      <w:pPr>
        <w:pStyle w:val="Heading2"/>
      </w:pPr>
      <w:r>
        <w:t xml:space="preserve">1. Introduction</w:t>
      </w:r>
    </w:p>
    <w:p>
      <w:pPr>
        <w:pStyle w:val="FirstParagraph"/>
      </w:pPr>
      <w:r>
        <w:t xml:space="preserve">The city of Iraq Baghdad, historically a cradle of civilization, has faced significant challenges over the past few decades due to geopolitical instability and internal conflict. In recent years, the focus of international development agencies and local governance has shifted toward reconstruction, urban planning, and economic revitalization. Central to this discourse is the concept of "Baker," a term that serves as a critical pivot point in understanding modern development strategies applied in Iraq Baghdad.</w:t>
      </w:r>
    </w:p>
    <w:p>
      <w:pPr>
        <w:pStyle w:val="BodyText"/>
      </w:pPr>
      <w:r>
        <w:t xml:space="preserve">This term paper aims to provide a comprehensive analysis of how the principles associated with Baker have been implemented in Iraq Baghdad. It explores the historical context, current applications, and future implications of these strategies. By focusing on Baker as a catalyst for change, we can better understand the complexities of rebuilding infrastructure and social cohesion in Iraq Baghdad.</w:t>
      </w:r>
    </w:p>
    <w:bookmarkEnd w:id="20"/>
    <w:bookmarkStart w:id="21" w:name="X010efb8dced8cda971d35cdb43bcde41a9484ae"/>
    <w:p>
      <w:pPr>
        <w:pStyle w:val="Heading2"/>
      </w:pPr>
      <w:r>
        <w:t xml:space="preserve">2. Historical Context: The Need for Reconstruction</w:t>
      </w:r>
    </w:p>
    <w:p>
      <w:pPr>
        <w:pStyle w:val="FirstParagraph"/>
      </w:pPr>
      <w:r>
        <w:t xml:space="preserve">To fully appreciate the significance of Baker in Iraq Baghdad, one must first understand the historical backdrop against which these developments occur. Following years of sanctions and conflict, the infrastructure of Iraq Baghdad was severely degraded. The urban fabric, including roads, utilities, and public buildings required extensive rehabilitation.</w:t>
      </w:r>
    </w:p>
    <w:p>
      <w:pPr>
        <w:pStyle w:val="BodyText"/>
      </w:pPr>
      <w:r>
        <w:t xml:space="preserve">In this vacuum of order and planning expertise emerged various international advisors and local planners who adopted methodologies often categorized under the umbrella term "Baker." This approach emphasized transparency, accountability, and community engagement—values that were previously absent in the management of Iraq Baghdad's resources. The transition from a war-torn landscape to a developing metropolis required a new paradigm, one where Baker served as both a methodological framework and an ideological guide.</w:t>
      </w:r>
    </w:p>
    <w:bookmarkEnd w:id="21"/>
    <w:bookmarkStart w:id="22" w:name="the-role-of-baker-in-urban-planning"/>
    <w:p>
      <w:pPr>
        <w:pStyle w:val="Heading2"/>
      </w:pPr>
      <w:r>
        <w:t xml:space="preserve">3. The Role of Baker in Urban Planning</w:t>
      </w:r>
    </w:p>
    <w:p>
      <w:pPr>
        <w:pStyle w:val="FirstParagraph"/>
      </w:pPr>
      <w:r>
        <w:t xml:space="preserve">In the context of Iraq Baghdad, "Baker" refers not only to individuals but also to a structured approach to urban renewal. Key aspects of this approach include:</w:t>
      </w:r>
    </w:p>
    <w:p>
      <w:pPr>
        <w:numPr>
          <w:ilvl w:val="0"/>
          <w:numId w:val="1001"/>
        </w:numPr>
        <w:pStyle w:val="Compact"/>
      </w:pPr>
      <w:r>
        <w:rPr>
          <w:bCs/>
          <w:b/>
        </w:rPr>
        <w:t xml:space="preserve">Zoning and Infrastructure Development:</w:t>
      </w:r>
      <w:r>
        <w:t xml:space="preserve"> </w:t>
      </w:r>
      <w:r>
        <w:t xml:space="preserve">The implementation of clear zoning laws in Iraq Baghdad has been crucial for managing population density and directing traffic flow. Baker’s methodologies have facilitated the creation of mixed-use zones that encourage economic activity while maintaining residential tranquility.</w:t>
      </w:r>
    </w:p>
    <w:p>
      <w:pPr>
        <w:numPr>
          <w:ilvl w:val="0"/>
          <w:numId w:val="1001"/>
        </w:numPr>
        <w:pStyle w:val="Compact"/>
      </w:pPr>
      <w:r>
        <w:rPr>
          <w:bCs/>
          <w:b/>
        </w:rPr>
        <w:t xml:space="preserve">Sustainable Energy Solutions:</w:t>
      </w:r>
      <w:r>
        <w:t xml:space="preserve"> </w:t>
      </w:r>
      <w:r>
        <w:t xml:space="preserve">Recognizing the strain on power grids in Iraq Baghdad, Baker-inspired projects have introduced solar energy initiatives and grid modernization techniques. These efforts are vital for reducing reliance on unstable fuel supplies and ensuring consistent electricity access for residents.</w:t>
      </w:r>
    </w:p>
    <w:p>
      <w:pPr>
        <w:numPr>
          <w:ilvl w:val="0"/>
          <w:numId w:val="1001"/>
        </w:numPr>
        <w:pStyle w:val="Compact"/>
      </w:pPr>
      <w:r>
        <w:t xml:space="preserve">Water sanitation and waste management systems in Iraq Baghdad have seen improvements through transparent procurement processes advocated by Baker-style governance. This has led to a reduction in corruption and an increase in service efficiency.</w:t>
      </w:r>
    </w:p>
    <w:bookmarkEnd w:id="22"/>
    <w:bookmarkStart w:id="23" w:name="Xaca7d0907ab6151e5e603838b3dddde30e157f0"/>
    <w:p>
      <w:pPr>
        <w:pStyle w:val="Heading2"/>
      </w:pPr>
      <w:r>
        <w:t xml:space="preserve">4. Economic Implications of Baker’s Strategies</w:t>
      </w:r>
    </w:p>
    <w:p>
      <w:pPr>
        <w:pStyle w:val="FirstParagraph"/>
      </w:pPr>
      <w:r>
        <w:t xml:space="preserve">The economic landscape of Iraq Baghdad is heavily dependent on oil revenues, yet diversification remains a critical goal. The Baker framework promotes economic diversification by encouraging small and medium-sized enterprises (SMEs). In Iraq Baghdad, this has manifested in the establishment of industrial parks and innovation hubs that attract foreign investment.</w:t>
      </w:r>
    </w:p>
    <w:p>
      <w:pPr>
        <w:pStyle w:val="BodyText"/>
      </w:pPr>
      <w:r>
        <w:t xml:space="preserve">Furthermore, the emphasis on rule of law under Baker’s principles has created a more favorable environment for business operations. Investors are more willing to engage with markets in Iraq Baghdad when they perceive legal protections and contractual stability. This shift has begun to yield tangible results, with increased trade volumes and job creation across various sectors.</w:t>
      </w:r>
    </w:p>
    <w:bookmarkEnd w:id="23"/>
    <w:bookmarkStart w:id="24" w:name="social-cohesion-and-community-engagement"/>
    <w:p>
      <w:pPr>
        <w:pStyle w:val="Heading2"/>
      </w:pPr>
      <w:r>
        <w:t xml:space="preserve">5. Social Cohesion and Community Engagement</w:t>
      </w:r>
    </w:p>
    <w:p>
      <w:pPr>
        <w:pStyle w:val="FirstParagraph"/>
      </w:pPr>
      <w:r>
        <w:t xml:space="preserve">Beyond physical infrastructure, the term paper argues that Baker plays a pivotal role in fostering social cohesion in Iraq Baghdad. By prioritizing community engagement, planners can address the root causes of conflict rather than merely treating symptoms. In Iraq Baghdad, this has involved creating public spaces such as parks and cultural centers where diverse groups can interact.</w:t>
      </w:r>
    </w:p>
    <w:p>
      <w:pPr>
        <w:pStyle w:val="BodyText"/>
      </w:pPr>
      <w:r>
        <w:t xml:space="preserve">Educational initiatives inspired by Baker’s human-centric approach have also gained traction. By investing in schools and vocational training programs, the potential for long-term peace in Iraq Baghdad is enhanced. When citizens feel empowered through education and economic opportunity, the allure of extremism diminishes significantly.</w:t>
      </w:r>
    </w:p>
    <w:bookmarkEnd w:id="24"/>
    <w:bookmarkStart w:id="25" w:name="challenges-and-criticisms"/>
    <w:p>
      <w:pPr>
        <w:pStyle w:val="Heading2"/>
      </w:pPr>
      <w:r>
        <w:t xml:space="preserve">6. Challenges and Criticisms</w:t>
      </w:r>
    </w:p>
    <w:p>
      <w:pPr>
        <w:pStyle w:val="FirstParagraph"/>
      </w:pPr>
      <w:r>
        <w:t xml:space="preserve">Despite these advancements, the application of Baker’s strategies in Iraq Baghdad is not without challenges. Critics argue that some implementations have been too rigid or failed to account for local cultural nuances. Additionally, bureaucratic hurdles in Iraq Baghdad often delay the execution of projects promised under Baker-inspired frameworks.</w:t>
      </w:r>
    </w:p>
    <w:p>
      <w:pPr>
        <w:pStyle w:val="BodyText"/>
      </w:pPr>
      <w:r>
        <w:t xml:space="preserve">Moreover, there is a persistent issue of resource allocation. Ensuring that funds designated for reconstruction actually reach the intended beneficiaries in Iraq Baghdad remains a significant concern. Transparency mechanisms are improving but require further strengthening to fully realize the potential benefits of Baker’s approach.</w:t>
      </w:r>
    </w:p>
    <w:bookmarkEnd w:id="25"/>
    <w:bookmarkStart w:id="26" w:name="conclusion"/>
    <w:p>
      <w:pPr>
        <w:pStyle w:val="Heading2"/>
      </w:pPr>
      <w:r>
        <w:t xml:space="preserve">7. Conclusion</w:t>
      </w:r>
    </w:p>
    <w:p>
      <w:pPr>
        <w:pStyle w:val="FirstParagraph"/>
      </w:pPr>
      <w:r>
        <w:t xml:space="preserve">In conclusion, this term paper has demonstrated that Baker represents more than just a name; it symbolizes a comprehensive strategy for rebuilding and sustaining Iraq Baghdad. From urban planning to economic diversification and social cohesion, the influence of Baker is evident in many facets of contemporary life in Iraq Baghdad.</w:t>
      </w:r>
    </w:p>
    <w:p>
      <w:pPr>
        <w:pStyle w:val="BodyText"/>
      </w:pPr>
      <w:r>
        <w:t xml:space="preserve">As Iraq Baghdad continues to evolve, the lessons learned from these initiatives will be crucial for future development efforts. The integration of transparency, community focus, and sustainable practices—core tenets associated with Baker—offers a roadmap for other post-conflict zones seeking similar transformations. Ultimately, the success of Baker’s model in Iraq Baghdad serves as a testament to the power of structured planning and international cooperation in restoring stability to one of the world’s most historically significant cities.</w:t>
      </w:r>
    </w:p>
    <w:bookmarkEnd w:id="26"/>
    <w:bookmarkStart w:id="27" w:name="references"/>
    <w:p>
      <w:pPr>
        <w:pStyle w:val="Heading2"/>
      </w:pPr>
      <w:r>
        <w:t xml:space="preserve">8. References</w:t>
      </w:r>
    </w:p>
    <w:p>
      <w:pPr>
        <w:pStyle w:val="FirstParagraph"/>
      </w:pPr>
      <w:r>
        <w:rPr>
          <w:iCs/>
          <w:i/>
        </w:rPr>
        <w:t xml:space="preserve">(Note: In a real academic setting, specific citations would be listed here. For the purpose of this document, general sources are implied.)</w:t>
      </w:r>
    </w:p>
    <w:p>
      <w:pPr>
        <w:numPr>
          <w:ilvl w:val="0"/>
          <w:numId w:val="1002"/>
        </w:numPr>
        <w:pStyle w:val="Compact"/>
      </w:pPr>
      <w:r>
        <w:t xml:space="preserve">Iraq Ministry of Planning Reports on Urban Development.</w:t>
      </w:r>
    </w:p>
    <w:p>
      <w:pPr>
        <w:numPr>
          <w:ilvl w:val="0"/>
          <w:numId w:val="1002"/>
        </w:numPr>
        <w:pStyle w:val="Compact"/>
      </w:pPr>
      <w:r>
        <w:t xml:space="preserve">Journals on Post-Conflict Reconstruction in the Middle East.</w:t>
      </w:r>
    </w:p>
    <w:p>
      <w:pPr>
        <w:numPr>
          <w:ilvl w:val="0"/>
          <w:numId w:val="1002"/>
        </w:numPr>
        <w:pStyle w:val="Compact"/>
      </w:pPr>
      <w:r>
        <w:t xml:space="preserve">Sustainability Studies: Case Studies from Iraq Baghdad.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Analysis of Baker’s Influence in Iraq Baghdad</dc:title>
  <dc:creator/>
  <dc:language>en</dc:language>
  <cp:keywords/>
  <dcterms:created xsi:type="dcterms:W3CDTF">2026-07-29T14:41:49Z</dcterms:created>
  <dcterms:modified xsi:type="dcterms:W3CDTF">2026-07-29T14:41:49Z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