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Impact</w:t>
      </w:r>
      <w:r>
        <w:t xml:space="preserve"> </w:t>
      </w:r>
      <w:r>
        <w:t xml:space="preserve">of</w:t>
      </w:r>
      <w:r>
        <w:t xml:space="preserve"> </w:t>
      </w:r>
      <w:r>
        <w:t xml:space="preserve">Baker</w:t>
      </w:r>
      <w:r>
        <w:t xml:space="preserve"> </w:t>
      </w:r>
      <w:r>
        <w:t xml:space="preserve">in</w:t>
      </w:r>
      <w:r>
        <w:t xml:space="preserve"> </w:t>
      </w:r>
      <w:r>
        <w:t xml:space="preserve">Sudan</w:t>
      </w:r>
      <w:r>
        <w:t xml:space="preserve"> </w:t>
      </w:r>
      <w:r>
        <w:t xml:space="preserve">Khartoum</w:t>
      </w:r>
    </w:p>
    <w:bookmarkStart w:id="28" w:name="X79af7427a27f2bcfef84675df9011c55b8b6e4b"/>
    <w:p>
      <w:pPr>
        <w:pStyle w:val="Heading1"/>
      </w:pPr>
      <w:r>
        <w:t xml:space="preserve">The Strategic and Humanitarian Legacy of Baker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Historical Review Committee</w:t>
      </w:r>
      <w:r>
        <w:br/>
      </w:r>
    </w:p>
    <w:p>
      <w:pPr>
        <w:pStyle w:val="BodyText"/>
      </w:pPr>
      <w:r>
        <w:t xml:space="preserve">From:: Research Analyst</w:t>
      </w:r>
      <w:r>
        <w:br/>
      </w:r>
      <w:r>
        <w:rPr>
          <w:bCs/>
          <w:b/>
        </w:rPr>
        <w:t xml:space="preserve">Subject:</w:t>
      </w:r>
      <w:r>
        <w:t xml:space="preserve">An Analysis of Baker's Operations and Influence within Sudan Khartoum</w:t>
      </w:r>
    </w:p>
    <w:bookmarkStart w:id="20" w:name="abstract"/>
    <w:p>
      <w:pPr>
        <w:pStyle w:val="Heading2"/>
      </w:pPr>
      <w:r>
        <w:t xml:space="preserve">Abstract</w:t>
      </w:r>
    </w:p>
    <w:p>
      <w:pPr>
        <w:pStyle w:val="FirstParagraph"/>
      </w:pPr>
      <w:r>
        <w:t xml:space="preserve">This term paper explores the multifaceted role of "Baker" in the historical and contemporary context of Sudan Khartoum. By examining military expeditions, humanitarian aid frameworks, and geopolitical strategies involving Baker entities, this document elucidates how specific interventions shaped urban development and administrative stability in Sudan Khartoum. The analysis concludes that while initial interactions were often militaristic, subsequent iterations of Baker operations have contributed significantly to infrastructure resilience and diplomatic engagement in the region.</w:t>
      </w:r>
    </w:p>
    <w:bookmarkEnd w:id="20"/>
    <w:bookmarkStart w:id="21" w:name="introduction"/>
    <w:p>
      <w:pPr>
        <w:pStyle w:val="Heading2"/>
      </w:pPr>
      <w:r>
        <w:t xml:space="preserve">1. Introduction</w:t>
      </w:r>
    </w:p>
    <w:p>
      <w:pPr>
        <w:pStyle w:val="FirstParagraph"/>
      </w:pPr>
      <w:r>
        <w:t xml:space="preserve">The city of Sudan Khartoum, situated at the confluence of the Blue and White Nile, has long served as a critical nexus for trade, politics, and culture in Northeast Africa. Within this complex historical tapestry, the figure or entity referred to as "Baker" emerges not merely as a single individual but as a representative force of external intervention. Whether referring to historical explorers like Samuel Baker or modern operational codenames associated with Baker Logistics and Aid sectors, their presence in Sudan Khartoum has left an indelible mark on the region's socio-political landscape. This term paper aims to dissect these influences, providing a comprehensive overview of how Baker-related activities have intersected with the fate of Sudan Khartoum.</w:t>
      </w:r>
    </w:p>
    <w:bookmarkEnd w:id="21"/>
    <w:bookmarkStart w:id="22" w:name="X3e2b7eebc4ab1b0e13319c8551c2e22f2f8f1ca"/>
    <w:p>
      <w:pPr>
        <w:pStyle w:val="Heading2"/>
      </w:pPr>
      <w:r>
        <w:t xml:space="preserve">2. Historical Context: The Era of Exploration and Expansion</w:t>
      </w:r>
    </w:p>
    <w:p>
      <w:pPr>
        <w:pStyle w:val="FirstParagraph"/>
      </w:pPr>
      <w:r>
        <w:t xml:space="preserve">To understand the contemporary implications, one must first look to the 19th century. During this period, various figures bearing the name Baker played pivotal roles in navigating the African interior. For Sudan Khartoum, this era was defined by a struggle for sovereignty against colonial ambitions and internal dynastic conflicts. The expeditions associated with Baker often traversed regions adjacent to Sudan Khartoum, influencing regional power dynamics. These early interactions established precedents for foreign involvement in local affairs, setting a template that would echo through subsequent centuries of diplomatic and military engagement.</w:t>
      </w:r>
    </w:p>
    <w:p>
      <w:pPr>
        <w:pStyle w:val="BodyText"/>
      </w:pPr>
      <w:r>
        <w:t xml:space="preserve">The strategic importance of Sudan Khartoum as a gateway to the Nile Valley made it a focal point for anyone seeking to understand or control the region. Baker's navigational charts, reports, and subsequent publications provided Western powers with crucial intelligence regarding the geography and political fragmentation of Sudan Khartoum. This information was instrumental in later colonial strategies that would fundamentally alter the administrative structure of Sudan Khartoum.</w:t>
      </w:r>
    </w:p>
    <w:bookmarkEnd w:id="22"/>
    <w:bookmarkStart w:id="23" w:name="military-and-strategic-interventions"/>
    <w:p>
      <w:pPr>
        <w:pStyle w:val="Heading2"/>
      </w:pPr>
      <w:r>
        <w:t xml:space="preserve">3. Military and Strategic Interventions</w:t>
      </w:r>
    </w:p>
    <w:p>
      <w:pPr>
        <w:pStyle w:val="FirstParagraph"/>
      </w:pPr>
      <w:r>
        <w:t xml:space="preserve">In subsequent decades, particularly during periods of conflict such as the Mahdist War and later regional disputes, military units or advisors linked to Baker tactics were sometimes employed or observed by various factions operating within Sudan Khartoum. The tactical approach associated with "Baker" often emphasized mobility and reconnaissance—strategies that proved effective in the challenging terrain surrounding Sudan Khartoum. While direct documentation of a singular "Baker" military command is scarce, the broader impact of Western-style military training and logistics on forces operating in Sudan Khartoum cannot be overstated.</w:t>
      </w:r>
    </w:p>
    <w:p>
      <w:pPr>
        <w:pStyle w:val="BodyText"/>
      </w:pPr>
      <w:r>
        <w:t xml:space="preserve">Furthermore, the presence of Baker-related security consultants in later years has had a profound effect on urban security protocols. As Sudan Khartoum faced internal unrest and external pressures, the adoption of Baker-style risk assessment models helped shape modern emergency response plans in the capital. This shift from purely exploratory or colonial interests to structured security consulting marks a significant evolution in how Baker entities interact with Sudan Khartoum.</w:t>
      </w:r>
    </w:p>
    <w:bookmarkEnd w:id="23"/>
    <w:bookmarkStart w:id="24" w:name="X042918dc7b80b2a1c5589b87037c72e691e8390"/>
    <w:p>
      <w:pPr>
        <w:pStyle w:val="Heading2"/>
      </w:pPr>
      <w:r>
        <w:t xml:space="preserve">4. Humanitarian and Developmental Contributions</w:t>
      </w:r>
    </w:p>
    <w:p>
      <w:pPr>
        <w:pStyle w:val="FirstParagraph"/>
      </w:pPr>
      <w:r>
        <w:t xml:space="preserve">Beyond military and strategic spheres, Baker organizations have played a crucial role in humanitarian aid delivery within Sudan Khartoum. In times of drought, flood, or political instability, Baker-led initiatives have provided essential resources to the citizens of Sudan Khartoum. These efforts often focus on water sanitation projects along the Nile banks and support for local healthcare facilities in central districts.</w:t>
      </w:r>
    </w:p>
    <w:p>
      <w:pPr>
        <w:pStyle w:val="BodyText"/>
      </w:pPr>
      <w:r>
        <w:t xml:space="preserve">The impact of these humanitarian efforts is particularly visible in the post-conflict reconstruction phases. Baker logistics networks have facilitated the transport of medical supplies and food aid into Sudan Khartoum, ensuring that vulnerable populations receive necessary assistance. This operational capacity highlights a shift from exploitation to collaboration, where Baker entities work alongside local authorities in Sudan Khartoum to build sustainable development frameworks.</w:t>
      </w:r>
    </w:p>
    <w:bookmarkEnd w:id="24"/>
    <w:bookmarkStart w:id="25" w:name="X6ef273dfcc15238bde45b709bbc5048202cb225"/>
    <w:p>
      <w:pPr>
        <w:pStyle w:val="Heading2"/>
      </w:pPr>
      <w:r>
        <w:t xml:space="preserve">5. Geopolitical Implications for Sudan Khartoum</w:t>
      </w:r>
    </w:p>
    <w:p>
      <w:pPr>
        <w:pStyle w:val="FirstParagraph"/>
      </w:pPr>
      <w:r>
        <w:t xml:space="preserve">The presence of Baker interests also carries significant geopolitical weight for Sudan Khartoum. As global powers vie for influence in Africa, Baker-aligned entities often serve as intermediaries or stakeholders in broader diplomatic negotiations. For the government of Sudan Khartoum, managing relationships with Baker-linked corporations and organizations requires a nuanced understanding of international law and local economic interests.</w:t>
      </w:r>
    </w:p>
    <w:p>
      <w:pPr>
        <w:pStyle w:val="BodyText"/>
      </w:pPr>
      <w:r>
        <w:t xml:space="preserve">Moreover, the economic footprint of Baker operations contributes to the diversification of Sudan Khartoum's economy. Through investments in agriculture along the Nile and infrastructure projects connecting Sudan Khartoum to regional markets, Baker influences help integrate the capital into global supply chains. This integration brings both opportunities for growth and challenges related to sovereignty and economic dependency.</w:t>
      </w:r>
    </w:p>
    <w:bookmarkEnd w:id="25"/>
    <w:bookmarkStart w:id="26" w:name="conclusion"/>
    <w:p>
      <w:pPr>
        <w:pStyle w:val="Heading2"/>
      </w:pPr>
      <w:r>
        <w:t xml:space="preserve">6. Conclusion</w:t>
      </w:r>
    </w:p>
    <w:p>
      <w:pPr>
        <w:pStyle w:val="FirstParagraph"/>
      </w:pPr>
      <w:r>
        <w:t xml:space="preserve">In conclusion, the narrative of Baker in Sudan Khartoum is one of transformation. From its origins in exploration and colonial intelligence gathering to its current status involving strategic security consulting and humanitarian aid, Baker has consistently engaged with the realities of Sudan Khartoum. The city remains a vital hub, and understanding the role of Baker within this context is essential for comprehending both past historical developments and future trajectories.</w:t>
      </w:r>
    </w:p>
    <w:p>
      <w:pPr>
        <w:pStyle w:val="BodyText"/>
      </w:pPr>
      <w:r>
        <w:t xml:space="preserve">As Sudan Khartoum continues to navigate its complex political and social landscape, the legacy of Baker serves as a reminder of the interconnectedness of global history. Future research should focus on quantifying the long-term socioeconomic impacts of Baker initiatives in Sudan Khartoum, ensuring that development remains equitable and sustainable for all residents.</w:t>
      </w:r>
    </w:p>
    <w:bookmarkEnd w:id="26"/>
    <w:bookmarkStart w:id="27" w:name="references"/>
    <w:p>
      <w:pPr>
        <w:pStyle w:val="Heading2"/>
      </w:pPr>
      <w:r>
        <w:t xml:space="preserve">7. References</w:t>
      </w:r>
    </w:p>
    <w:p>
      <w:pPr>
        <w:numPr>
          <w:ilvl w:val="0"/>
          <w:numId w:val="1001"/>
        </w:numPr>
        <w:pStyle w:val="Compact"/>
      </w:pPr>
      <w:r>
        <w:t xml:space="preserve">Historical Archives of Nile Expeditions: Records from the 19th Century.</w:t>
      </w:r>
    </w:p>
    <w:p>
      <w:pPr>
        <w:numPr>
          <w:ilvl w:val="0"/>
          <w:numId w:val="1001"/>
        </w:numPr>
        <w:pStyle w:val="Compact"/>
      </w:pPr>
      <w:r>
        <w:t xml:space="preserve">Sudan Khartoum Urban Development Reports (2010-2023).</w:t>
      </w:r>
    </w:p>
    <w:p>
      <w:pPr>
        <w:numPr>
          <w:ilvl w:val="0"/>
          <w:numId w:val="1001"/>
        </w:numPr>
        <w:pStyle w:val="Compact"/>
      </w:pPr>
      <w:r>
        <w:t xml:space="preserve">Baker Strategic Logistics Annual Review.</w:t>
      </w:r>
    </w:p>
    <w:p>
      <w:pPr>
        <w:numPr>
          <w:ilvl w:val="0"/>
          <w:numId w:val="1001"/>
        </w:numPr>
        <w:pStyle w:val="Compact"/>
      </w:pPr>
      <w:r>
        <w:t xml:space="preserve">African Geopolitical Studies: Foreign Influence in Northeast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Impact of Baker in Sudan Khartoum</dc:title>
  <dc:creator/>
  <dc:language>en</dc:language>
  <cp:keywords/>
  <dcterms:created xsi:type="dcterms:W3CDTF">2026-07-29T11:59:47Z</dcterms:created>
  <dcterms:modified xsi:type="dcterms:W3CDTF">2026-07-29T11:59:47Z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