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Algeria,</w:t>
      </w:r>
      <w:r>
        <w:t xml:space="preserve"> </w:t>
      </w:r>
      <w:r>
        <w:t xml:space="preserve">Algiers</w:t>
      </w:r>
    </w:p>
    <w:bookmarkStart w:id="28" w:name="X4e56768f73ace642c30e6a57b8b2b4fd706ce9f"/>
    <w:p>
      <w:pPr>
        <w:pStyle w:val="Heading1"/>
      </w:pPr>
      <w:r>
        <w:t xml:space="preserve">Term Paper: The Strategic Evolution of the Banker in Algeria, Algiers</w:t>
      </w:r>
    </w:p>
    <w:p>
      <w:pPr>
        <w:pStyle w:val="FirstParagraph"/>
      </w:pPr>
      <w:r>
        <w:t xml:space="preserve">Department of Economics and Finance</w:t>
      </w:r>
      <w:r>
        <w:br/>
      </w:r>
      <w:r>
        <w:t xml:space="preserve">Akademy for National Studies</w:t>
      </w:r>
      <w:r>
        <w:br/>
      </w:r>
      <w:r>
        <w:t xml:space="preserve">Date: October 2023</w:t>
      </w:r>
    </w:p>
    <w:bookmarkStart w:id="20" w:name="abstract"/>
    <w:p>
      <w:pPr>
        <w:pStyle w:val="Heading3"/>
      </w:pPr>
      <w:r>
        <w:t xml:space="preserve">Abstract</w:t>
      </w:r>
    </w:p>
    <w:p>
      <w:pPr>
        <w:pStyle w:val="FirstParagraph"/>
      </w:pPr>
      <w:r>
        <w:t xml:space="preserve">This term paper examines the critical role of the banker within the economic landscape of Algeria, with a specific focus on Algiers as its financial epicenter. As Algeria transitions from a hydrocarbon-dependent economy to one seeking diversification and digital integration, the traditional definition of a banker is undergoing profound transformation. This document analyzes how bankers in Algiers are adapting to regulatory changes introduced by Bank Al Djazair, the rise of Islamic finance, and the pressures of digital banking innovation. The paper argues that modern bankers in Algeria must serve not merely as custodians of capital, but as strategic facilitators for small and medium-sized enterprises (SMEs) and drivers of sustainable development.</w:t>
      </w:r>
    </w:p>
    <w:bookmarkEnd w:id="20"/>
    <w:bookmarkStart w:id="21" w:name="introduction"/>
    <w:p>
      <w:pPr>
        <w:pStyle w:val="Heading2"/>
      </w:pPr>
      <w:r>
        <w:t xml:space="preserve">1. Introduction</w:t>
      </w:r>
    </w:p>
    <w:p>
      <w:pPr>
        <w:pStyle w:val="FirstParagraph"/>
      </w:pPr>
      <w:r>
        <w:t xml:space="preserve">The banking sector serves as the backbone of any modern economy, acting as the primary conduit for capital allocation, credit provision, and financial stability. In Algeria, this system is centered in Algiers, the nation's capital and commercial heart. Historically reliant on state-owned enterprises to manage monetary policy and commercial operations through institutions such as Banque Extérieure d'Algérie (BEA) and Crédit Populaire d'Algérie (CPA), the banking landscape has gradually opened to private participation. This term paper explores how a banker in Algeria, particularly one operating in Algiers, navigates this complex environment. It is essential to understand that the Algerian banker operates under a unique set of constraints and opportunities defined by local regulations, cultural preferences for Islamic banking products, and the urgent need for technological modernization.</w:t>
      </w:r>
    </w:p>
    <w:bookmarkEnd w:id="21"/>
    <w:bookmarkStart w:id="22" w:name="the-regulatory-framework-bank-al-djazair"/>
    <w:p>
      <w:pPr>
        <w:pStyle w:val="Heading2"/>
      </w:pPr>
      <w:r>
        <w:t xml:space="preserve">2. The Regulatory Framework: Bank Al Djazair</w:t>
      </w:r>
    </w:p>
    <w:p>
      <w:pPr>
        <w:pStyle w:val="FirstParagraph"/>
      </w:pPr>
      <w:r>
        <w:t xml:space="preserve">To understand the role of a banker in Algeria, one must first appreciate the supervisory authority of Bank Al Djazair (the Central Bank). Unlike many Western nations where central banks primarily manage inflation through interest rate adjustments, Algiers-based bankers operate under a framework that heavily emphasizes liquidity control and foreign exchange stability. The regulator maintains strict controls on capital movements to protect the national currency, the Algerian Dinar.</w:t>
      </w:r>
    </w:p>
    <w:p>
      <w:pPr>
        <w:pStyle w:val="BodyText"/>
      </w:pPr>
      <w:r>
        <w:t xml:space="preserve">For a banker in Algiers, compliance is not merely an administrative task but the core of their professional duty. They must ensure that all lending activities adhere to national development plans. This often means directing credit toward strategic sectors such as agriculture, industrial manufacturing (notably in the automotive and energy sectors), and housing construction. The banker acts as a policy implementation tool for the state, ensuring that financial resources align with Algeria’s long-term economic goals rather than purely speculative market behaviors.</w:t>
      </w:r>
    </w:p>
    <w:bookmarkEnd w:id="22"/>
    <w:bookmarkStart w:id="23" w:name="the-rise-of-islamic-banking-in-algiers"/>
    <w:p>
      <w:pPr>
        <w:pStyle w:val="Heading2"/>
      </w:pPr>
      <w:r>
        <w:t xml:space="preserve">3. The Rise of Islamic Banking in Algiers</w:t>
      </w:r>
    </w:p>
    <w:p>
      <w:pPr>
        <w:pStyle w:val="FirstParagraph"/>
      </w:pPr>
      <w:r>
        <w:t xml:space="preserve">A distinctive feature of the banking sector in Algeria is the rapid growth of Islamic Finance. In Algiers, where cultural and religious values deeply influence business practices, there is a significant demand for Sharia-compliant financial services. Consequently, modern bankers must be versed in both conventional and Islamic banking principles.</w:t>
      </w:r>
    </w:p>
    <w:p>
      <w:pPr>
        <w:pStyle w:val="BodyText"/>
      </w:pPr>
      <w:r>
        <w:t xml:space="preserve">Islamic banks such as BNA (Banque Nationale d'Algérie) have expanded their branches significantly across Algiers. For a banker working in this sector, the challenge lies in structuring products that avoid</w:t>
      </w:r>
      <w:r>
        <w:t xml:space="preserve"> </w:t>
      </w:r>
      <w:r>
        <w:rPr>
          <w:iCs/>
          <w:i/>
        </w:rPr>
        <w:t xml:space="preserve">Riba</w:t>
      </w:r>
      <w:r>
        <w:t xml:space="preserve"> </w:t>
      </w:r>
      <w:r>
        <w:t xml:space="preserve">(interest) and</w:t>
      </w:r>
      <w:r>
        <w:t xml:space="preserve"> </w:t>
      </w:r>
      <w:r>
        <w:rPr>
          <w:iCs/>
          <w:i/>
        </w:rPr>
        <w:t xml:space="preserve">Gharar</w:t>
      </w:r>
      <w:r>
        <w:t xml:space="preserve"> </w:t>
      </w:r>
      <w:r>
        <w:t xml:space="preserve">(excessive uncertainty). Instead of traditional loans, bankers utilize profit-sharing models such as</w:t>
      </w:r>
      <w:r>
        <w:t xml:space="preserve"> </w:t>
      </w:r>
      <w:r>
        <w:rPr>
          <w:iCs/>
          <w:i/>
        </w:rPr>
        <w:t xml:space="preserve">Mudaraba</w:t>
      </w:r>
      <w:r>
        <w:t xml:space="preserve">, partnership structures like</w:t>
      </w:r>
      <w:r>
        <w:t xml:space="preserve"> </w:t>
      </w:r>
      <w:r>
        <w:rPr>
          <w:bCs/>
          <w:b/>
        </w:rPr>
        <w:t xml:space="preserve">Musharaka</w:t>
      </w:r>
      <w:r>
        <w:t xml:space="preserve">, and trade-financing tools like Murabaha. This requires a higher level of ethical oversight and transparency, distinguishing the role of an Islamic banker in Algiers from their conventional counterparts.</w:t>
      </w:r>
    </w:p>
    <w:bookmarkEnd w:id="23"/>
    <w:bookmarkStart w:id="24" w:name="digital-transformation-and-fintech"/>
    <w:p>
      <w:pPr>
        <w:pStyle w:val="Heading2"/>
      </w:pPr>
      <w:r>
        <w:t xml:space="preserve">4. Digital Transformation and FinTech</w:t>
      </w:r>
    </w:p>
    <w:p>
      <w:pPr>
        <w:pStyle w:val="FirstParagraph"/>
      </w:pPr>
      <w:r>
        <w:t xml:space="preserve">The traditional image of the banker sitting behind a desk in downtown Algiers is rapidly fading. The post-pandemic era has accelerated the adoption of digital banking solutions across Algeria. Bankers are now required to be technology advocates, guiding clients from physical branch visits to mobile applications and online portals.</w:t>
      </w:r>
    </w:p>
    <w:p>
      <w:pPr>
        <w:pStyle w:val="BodyText"/>
      </w:pPr>
      <w:r>
        <w:t xml:space="preserve">Innovation hubs are beginning to emerge in Algiers, bringing together fintech startups and established banks. The role of the banker is evolving into that of a digital consultant. They must understand cybersecurity risks, data privacy laws (such as Law 18-07 on the protection of personal data), and user experience design. For Algerian youth, who are increasingly tech-savvy, the ability to offer seamless digital banking services is a key competitive advantage for banks operating in Algiers.</w:t>
      </w:r>
    </w:p>
    <w:bookmarkEnd w:id="24"/>
    <w:bookmarkStart w:id="25" w:name="Xda09a900a49b72efb7d1804e15476fb088593d9"/>
    <w:p>
      <w:pPr>
        <w:pStyle w:val="Heading2"/>
      </w:pPr>
      <w:r>
        <w:t xml:space="preserve">5. Supporting SMEs and Economic Diversification</w:t>
      </w:r>
    </w:p>
    <w:p>
      <w:pPr>
        <w:pStyle w:val="FirstParagraph"/>
      </w:pPr>
      <w:r>
        <w:t xml:space="preserve">A critical mandate for bankers in Algeria is the support of Small and Medium Enterprises (SMEs). The Algerian government has repeatedly emphasized the need to diversify the economy away from oil and gas exports. SMEs are viewed as the engine for job creation, particularly in Algiers, where startup culture is thriving.</w:t>
      </w:r>
    </w:p>
    <w:p>
      <w:pPr>
        <w:pStyle w:val="BodyText"/>
      </w:pPr>
      <w:r>
        <w:t xml:space="preserve">However, bankers face a significant challenge: risk assessment. Many SMEs lack formalized accounting records or collateral. Therefore, Algerian bankers must develop sophisticated credit analysis skills that go beyond simple balance sheet reviews. They act as mentors to entrepreneurs, helping them structure their businesses to meet banking requirements while managing the inherent risks of lending to new ventures in a developing market.</w:t>
      </w:r>
    </w:p>
    <w:bookmarkEnd w:id="25"/>
    <w:bookmarkStart w:id="26" w:name="X72067ae7d1f463b2d1e808520385bf7ec05b028"/>
    <w:p>
      <w:pPr>
        <w:pStyle w:val="Heading2"/>
      </w:pPr>
      <w:r>
        <w:t xml:space="preserve">6. Ethical Considerations and Corporate Social Responsibility</w:t>
      </w:r>
    </w:p>
    <w:p>
      <w:pPr>
        <w:pStyle w:val="FirstParagraph"/>
      </w:pPr>
      <w:r>
        <w:t xml:space="preserve">In Algiers, trust is a scarce and valuable commodity within the financial sector. Historically, perceptions of opacity in financial dealings have existed among the populace. Modern bankers are therefore under pressure to uphold high ethical standards and practice Corporate Social Responsibility (CSR). This involves not only transparent pricing and fee structures but also active participation in social initiatives funded by bank profits.</w:t>
      </w:r>
    </w:p>
    <w:p>
      <w:pPr>
        <w:pStyle w:val="BodyText"/>
      </w:pPr>
      <w:r>
        <w:t xml:space="preserve">Banks in Algiers are increasingly investing in education, environmental sustainability projects, and financial literacy campaigns. A banker’s role thus extends beyond profit generation to include societal stewardship. By building trust with the Algerian public, bankers contribute to the overall stability of the financial system.</w:t>
      </w:r>
    </w:p>
    <w:bookmarkEnd w:id="26"/>
    <w:bookmarkStart w:id="27" w:name="conclusion"/>
    <w:p>
      <w:pPr>
        <w:pStyle w:val="Heading2"/>
      </w:pPr>
      <w:r>
        <w:t xml:space="preserve">7. Conclusion</w:t>
      </w:r>
    </w:p>
    <w:p>
      <w:pPr>
        <w:pStyle w:val="FirstParagraph"/>
      </w:pPr>
      <w:r>
        <w:t xml:space="preserve">In conclusion, the role of a banker in Algeria, specifically within Algiers, is multifaceted and dynamically evolving. It is no longer sufficient to be a mere custodian of deposits or an issuer of loans. The modern Algerian banker must be a regulator-compliant professional, an expert in Islamic finance principles where required, a digital technology advocate, and a strategic partner for economic diversification through SME support.</w:t>
      </w:r>
    </w:p>
    <w:p>
      <w:pPr>
        <w:pStyle w:val="BodyText"/>
      </w:pPr>
      <w:r>
        <w:t xml:space="preserve">As Algiers continues to develop as a regional financial hub in North Africa, the capabilities and adaptability of its bankers will determine the resilience of the national economy. Future professionals entering this field must prepare themselves with a hybrid skill set combining traditional financial acumen with digital proficiency and deep cultural understanding. The future of banking in Algeria depends on these bankers’ ability to bridge the gap between global financial standards and local Algerian realities.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Role of Bankers in Algeria, Algiers</dc:title>
  <dc:creator/>
  <cp:keywords/>
  <dcterms:created xsi:type="dcterms:W3CDTF">2026-07-29T15:26:42Z</dcterms:created>
  <dcterms:modified xsi:type="dcterms:W3CDTF">2026-07-29T15:26:42Z</dcterms:modified>
</cp:coreProperties>
</file>

<file path=docProps/custom.xml><?xml version="1.0" encoding="utf-8"?>
<Properties xmlns="http://schemas.openxmlformats.org/officeDocument/2006/custom-properties" xmlns:vt="http://schemas.openxmlformats.org/officeDocument/2006/docPropsVTypes"/>
</file>