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Chile</w:t>
      </w:r>
      <w:r>
        <w:t xml:space="preserve"> </w:t>
      </w:r>
      <w:r>
        <w:t xml:space="preserve">Santiago</w:t>
      </w:r>
    </w:p>
    <w:bookmarkStart w:id="26" w:name="Xa08b014041bd49e6ee724e46174679d5867401c"/>
    <w:p>
      <w:pPr>
        <w:pStyle w:val="Heading1"/>
      </w:pPr>
      <w:r>
        <w:t xml:space="preserve">The Role, Evolution, and Future of the Banker in Chile Santiago</w:t>
      </w:r>
    </w:p>
    <w:p>
      <w:pPr>
        <w:pStyle w:val="FirstParagraph"/>
      </w:pPr>
      <w:r>
        <w:rPr>
          <w:iCs/>
          <w:i/>
          <w:bCs/>
          <w:b/>
        </w:rPr>
        <w:t xml:space="preserve">Note:</w:t>
      </w:r>
      <w:r>
        <w:br/>
      </w:r>
      <w:r>
        <w:t xml:space="preserve">This document serves as a comprehensive Term Paper analyzing the multifaceted role of the Banker within the specific economic and cultural context of Chile Santiago. It explores historical foundations, regulatory frameworks, technological disruption, and social responsibility.</w:t>
      </w:r>
      <w:r>
        <w:br/>
      </w:r>
      <w:r>
        <w:br/>
      </w:r>
      <w:r>
        <w:rPr>
          <w:bCs/>
          <w:b/>
        </w:rPr>
        <w:t xml:space="preserve">Keywords:</w:t>
      </w:r>
      <w:r>
        <w:t xml:space="preserve"> </w:t>
      </w:r>
      <w:r>
        <w:t xml:space="preserve">Term Paper; Banker; Chile Santiago; Financial Inclusion; FinTech Regulation; Corporate Responsibility.</w:t>
      </w:r>
    </w:p>
    <w:bookmarkStart w:id="20" w:name="i.-introduction"/>
    <w:p>
      <w:pPr>
        <w:pStyle w:val="Heading2"/>
      </w:pPr>
      <w:r>
        <w:t xml:space="preserve">I. Introduction</w:t>
      </w:r>
    </w:p>
    <w:p>
      <w:pPr>
        <w:pStyle w:val="FirstParagraph"/>
      </w:pPr>
      <w:r>
        <w:t xml:space="preserve">The financial sector stands as the backbone of any modern economy, acting as the primary conduit for capital allocation, risk management, and economic stability. Within this vast ecosystem, the individual known as a Banker plays a pivotal role that extends far beyond simple transactional processing. This Term Paper aims to dissect the evolving identity of the Banker specifically within Chile Santiago. The capital city serves not merely as a geographic location but as the central nervous system of Chile’s financial machinery, housing nearly all major banking headquarters and regulatory bodies.</w:t>
      </w:r>
    </w:p>
    <w:p>
      <w:pPr>
        <w:pStyle w:val="BodyText"/>
      </w:pPr>
      <w:r>
        <w:t xml:space="preserve">In recent decades, Santiago has transformed from a traditional conservative financial hub into a dynamic center for innovation in Latin America. Consequently, the definition of what it means to be a Banker in this region has shifted dramatically. This paper argues that the contemporary Banker in Chile Santiago must navigate a triad of challenges: maintaining strict regulatory compliance under local laws, adapting to rapid digital transformation driven by global FinTech trends, and addressing the pressing need for financial inclusion among diverse socioeconomic populations.</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banking in Chile Santiago, one must first examine its historical trajectory. Unlike many of its regional peers, Chile possesses a robust and stable banking system that has withstood numerous global financial crises since the late 1990s. This stability is largely attributed to rigorous regulation enforced by institutions such as the Superintendence of Banks and Financial Institutions (SBIF), now known as the Superintendence of Banks, Insurance, and Private Pension Fund Administrators (SBIF).</w:t>
      </w:r>
    </w:p>
    <w:p>
      <w:pPr>
        <w:pStyle w:val="BodyText"/>
      </w:pPr>
      <w:r>
        <w:t xml:space="preserve">The Banker in Chile Santiago operates within one of the most conservative yet efficient regulatory environments in Latin America. The Basel III accords have been fully implemented with local adaptations, requiring high capital adequacy ratios and strict liquidity coverage. For the professional Banker working in Santiago, this means that compliance is not an afterthought but a foundational element of daily operations. The cultural emphasis on prudence and risk aversion has shaped the professional ethos of bankers in the city, fostering a reputation for reliability that attracts international investment.</w:t>
      </w:r>
    </w:p>
    <w:p>
      <w:pPr>
        <w:pStyle w:val="BodyText"/>
      </w:pPr>
      <w:r>
        <w:t xml:space="preserve">Furthermore, the Chilean constitution and subsequent banking laws have historically protected depositors fiercely. This legal framework empowers Bankers to act with a degree of autonomy while bearing significant responsibility for systemic stability. The Term Paper suggests that this regulatory rigidity has historically served as a shield against volatility but is now being tested by the agility required in the digital age.</w:t>
      </w:r>
    </w:p>
    <w:bookmarkEnd w:id="21"/>
    <w:bookmarkStart w:id="22" w:name="X7eb77002c7ccd7e684573619a6a9db2e6d0ff42"/>
    <w:p>
      <w:pPr>
        <w:pStyle w:val="Heading2"/>
      </w:pPr>
      <w:r>
        <w:t xml:space="preserve">III. Digital Transformation and Technological Disruption</w:t>
      </w:r>
    </w:p>
    <w:p>
      <w:pPr>
        <w:pStyle w:val="FirstParagraph"/>
      </w:pPr>
      <w:r>
        <w:t xml:space="preserve">In the 21st century, Santiago has emerged as a leading tech hub in South America. This technological surge has fundamentally altered the job description of a Banker. The traditional image of the banker—seated behind heavy wooden desks, managing paper ledgers and personal relationships—is rapidly fading in Chile Santiago. Instead, modern Bankers are increasingly required to be hybrid professionals: part financial advisor, part technology strategist.</w:t>
      </w:r>
    </w:p>
    <w:p>
      <w:pPr>
        <w:pStyle w:val="BodyText"/>
      </w:pPr>
      <w:r>
        <w:t xml:space="preserve">The rise of Open Banking regulations in Chile has forced banks to open their data APIs to third-party providers. For a Banker, this represents both a threat and an opportunity. The threat lies in the disintermediation risk; customers can now access credit scores and transfer funds without interacting directly with traditional bank staff. However, the opportunity lies in data analytics. Bankers equipped with big data skills can offer hyper-personalized financial products to clients across Chile Santiago.</w:t>
      </w:r>
    </w:p>
    <w:p>
      <w:pPr>
        <w:pStyle w:val="BodyText"/>
      </w:pPr>
      <w:r>
        <w:t xml:space="preserve">Moreover, digital payment systems like Transbank’s Redcompra and emerging cryptocurrencies have changed consumer behavior. A modern Banker must understand blockchain technology, cybersecurity protocols, and user experience (UX) design principles. In the competitive landscape of Chile Santiago’s downtown financial district (Santiago Centro), those who fail to embrace these technologies risk obsolescence. The Term Paper posits that technological literacy is no longer optional for Bankers but a core competency.</w:t>
      </w:r>
    </w:p>
    <w:bookmarkEnd w:id="22"/>
    <w:bookmarkStart w:id="23" w:name="X915fbce10c73ac4400797993c5e12053d9d47c9"/>
    <w:p>
      <w:pPr>
        <w:pStyle w:val="Heading2"/>
      </w:pPr>
      <w:r>
        <w:t xml:space="preserve">IV. Financial Inclusion and Social Responsibility</w:t>
      </w:r>
    </w:p>
    <w:p>
      <w:pPr>
        <w:pStyle w:val="FirstParagraph"/>
      </w:pPr>
      <w:r>
        <w:t xml:space="preserve">A critical aspect of the Banker’s role in Chile Santiago is addressing economic inequality. While Santiago boasts high financial penetration rates compared to other Latin American countries, significant disparities remain between the central regions and peripheral areas. The concept of a "responsible Banker" has gained prominence, emphasizing Financial Inclusion as a moral and economic imperative.</w:t>
      </w:r>
    </w:p>
    <w:p>
      <w:pPr>
        <w:pStyle w:val="BodyText"/>
      </w:pPr>
      <w:r>
        <w:t xml:space="preserve">In recent years, banks in Chile Santiago have launched numerous initiatives to serve unbanked or underbanked populations. This includes micro-lending programs for small businesses in the informal sector and financial education campaigns targeting youth in public schools. The Banker is now often expected to act as an educator, helping clients understand complex financial instruments such as insurance products, pension fund (AFP) investments, and mortgage structures.</w:t>
      </w:r>
    </w:p>
    <w:p>
      <w:pPr>
        <w:pStyle w:val="BodyText"/>
      </w:pPr>
      <w:r>
        <w:t xml:space="preserve">This shift reflects a broader societal demand for Corporate Social Responsibility (CSR). In the context of Chile Santiago’s polarized political landscape, Bankers are under scrutiny to ensure their lending practices do not exacerbate social inequalities. Ethical banking standards are becoming a key differentiator in brand reputation. Therefore, the Term Paper concludes that ethical judgment and social awareness are now integral components of a Banker’s professional toolkit.</w:t>
      </w:r>
    </w:p>
    <w:bookmarkEnd w:id="23"/>
    <w:bookmarkStart w:id="24" w:name="v.-challenges-and-future-outlook"/>
    <w:p>
      <w:pPr>
        <w:pStyle w:val="Heading2"/>
      </w:pPr>
      <w:r>
        <w:t xml:space="preserve">V. Challenges and Future Outlook</w:t>
      </w:r>
    </w:p>
    <w:p>
      <w:pPr>
        <w:pStyle w:val="FirstParagraph"/>
      </w:pPr>
      <w:r>
        <w:t xml:space="preserve">Despite these advancements, Bankers in Chile Santiago face substantial challenges. The primary hurdle is balancing profitability with inclusion. Serving low-income segments often yields lower margins, requiring innovative business models to remain viable. Additionally, the talent gap remains a concern; there is a shortage of professionals who possess both traditional finance qualifications and advanced technical skills.</w:t>
      </w:r>
    </w:p>
    <w:p>
      <w:pPr>
        <w:pStyle w:val="BodyText"/>
      </w:pPr>
      <w:r>
        <w:t xml:space="preserve">Looking ahead, the role of the Banker will continue to evolve towards advisory services. As transactional tasks become fully automated through Artificial Intelligence (AI), human Bankers will focus on complex problem-solving, estate planning, and strategic wealth management for high-net-worth individuals in Chile Santiago. The interpersonal element—trust and empathy—will become the unique value proposition of human bankers over algorithmic competitors.</w:t>
      </w:r>
    </w:p>
    <w:p>
      <w:pPr>
        <w:pStyle w:val="BodyText"/>
      </w:pPr>
      <w:r>
        <w:t xml:space="preserve">Furthermore, environmental, Social, and Governance (ESG) criteria will increasingly dictate lending decisions. Bankers must assess the carbon footprint of projects they finance, aligning with global sustainability goals. This requires a deeper understanding of environmental science alongside financial analysis.</w:t>
      </w:r>
    </w:p>
    <w:bookmarkEnd w:id="24"/>
    <w:bookmarkStart w:id="25" w:name="vi.-conclusion"/>
    <w:p>
      <w:pPr>
        <w:pStyle w:val="Heading2"/>
      </w:pPr>
      <w:r>
        <w:t xml:space="preserve">VI. Conclusion</w:t>
      </w:r>
    </w:p>
    <w:p>
      <w:pPr>
        <w:pStyle w:val="FirstParagraph"/>
      </w:pPr>
      <w:r>
        <w:t xml:space="preserve">In conclusion, this Term Paper has examined the dynamic and complex role of the Banker within the specific context of Chile Santiago. It is evident that being a Banker in this city today requires a synthesis of traditional financial wisdom and modern technological proficiency. The historical strength of Chile’s regulatory framework provides a stable foundation, but it is not enough to rely solely on compliance.</w:t>
      </w:r>
    </w:p>
    <w:p>
      <w:pPr>
        <w:pStyle w:val="BodyText"/>
      </w:pPr>
      <w:r>
        <w:t xml:space="preserve">The future belongs to Bankers who can navigate the digital landscape, champion financial inclusion for marginalized communities, and adhere to rigorous ethical standards. As Santiago continues to solidify its position as a financial powerhouse in Latin America, its bankers will serve as critical agents of economic development. They are no longer just custodians of capital but architects of sustainable economic growth and social equity.</w:t>
      </w:r>
    </w:p>
    <w:p>
      <w:pPr>
        <w:pStyle w:val="BodyText"/>
      </w:pPr>
      <w:r>
        <w:t xml:space="preserve">For students and professionals studying finance, understanding the nuances of the Chile Santiago market is essential. The lessons derived from this region regarding resilience, regulation, and innovation offer valuable insights for banking practices globally. Ultimately, the evolution of the Banker in Chile Santiago mirrors the broader transformation of global finance: a shift from transactional efficiency to relational value and societal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Future of the Banker in Chile Santiago</dc:title>
  <dc:creator/>
  <dc:language>en</dc:language>
  <cp:keywords/>
  <dcterms:created xsi:type="dcterms:W3CDTF">2026-07-29T15:05:13Z</dcterms:created>
  <dcterms:modified xsi:type="dcterms:W3CDTF">2026-07-29T15:05:13Z</dcterms:modified>
</cp:coreProperties>
</file>

<file path=docProps/custom.xml><?xml version="1.0" encoding="utf-8"?>
<Properties xmlns="http://schemas.openxmlformats.org/officeDocument/2006/custom-properties" xmlns:vt="http://schemas.openxmlformats.org/officeDocument/2006/docPropsVTypes"/>
</file>