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Modern</w:t>
      </w:r>
      <w:r>
        <w:t xml:space="preserve"> </w:t>
      </w:r>
      <w:r>
        <w:t xml:space="preserve">India,</w:t>
      </w:r>
      <w:r>
        <w:t xml:space="preserve"> </w:t>
      </w:r>
      <w:r>
        <w:t xml:space="preserve">New</w:t>
      </w:r>
      <w:r>
        <w:t xml:space="preserve"> </w:t>
      </w:r>
      <w:r>
        <w:t xml:space="preserve">Delhi</w:t>
      </w:r>
    </w:p>
    <w:bookmarkStart w:id="28" w:name="X022080f6c76236007f3909ff1e7e9af6218aefa"/>
    <w:p>
      <w:pPr>
        <w:pStyle w:val="Heading1"/>
      </w:pPr>
      <w:r>
        <w:t xml:space="preserve">The Evolving Role of the Banker in Modern India, New Delhi</w:t>
      </w:r>
    </w:p>
    <w:p>
      <w:pPr>
        <w:pStyle w:val="FirstParagraph"/>
      </w:pPr>
      <w:r>
        <w:rPr>
          <w:iCs/>
          <w:i/>
          <w:bCs/>
          <w:b/>
        </w:rPr>
        <w:t xml:space="preserve">Abstract:</w:t>
      </w:r>
      <w:r>
        <w:br/>
      </w:r>
      <w:r>
        <w:t xml:space="preserve">This term paper explores the multifaceted role of the banker within the specific socio-economic context of India, New Delhi. As the capital city serves as a microcosm for national trends, this document analyzes how traditional banking principles are being reshaped by digital transformation, regulatory frameworks set by the Reserve Bank of India (RBI), and inclusive finance initiatives. The study highlights that modern bankers in New Delhi are no longer mere custodians of deposits but act as critical agents of economic stability, financial literacy promoters, and enablers of technological innovation in a rapidly urbanizing environment.</w:t>
      </w:r>
    </w:p>
    <w:bookmarkStart w:id="20" w:name="introduction"/>
    <w:p>
      <w:pPr>
        <w:pStyle w:val="Heading2"/>
      </w:pPr>
      <w:r>
        <w:t xml:space="preserve">1. Introduction</w:t>
      </w:r>
    </w:p>
    <w:p>
      <w:pPr>
        <w:pStyle w:val="FirstParagraph"/>
      </w:pPr>
      <w:r>
        <w:t xml:space="preserve">The banking sector is the backbone of any modern economy, acting as the primary conduit for capital allocation and monetary policy transmission. In the context of India, New Delhi stands out not only as the political capital but also as a significant financial hub housing numerous headquarters of public sector undertakings, private banks, and foreign financial institutions. The role of a banker in this specific locale has undergone a radical transformation over the past two decades. Historically defined by transactional efficiency and trust-based lending, contemporary banking in India, New Delhi requires a deeper engagement with digital infrastructure, regulatory compliance, and social responsibility.</w:t>
      </w:r>
    </w:p>
    <w:p>
      <w:pPr>
        <w:pStyle w:val="BodyText"/>
      </w:pPr>
      <w:r>
        <w:t xml:space="preserve">This term paper aims to dissect the changing persona of the banker. It argues that in a metropolitan center like New Delhi, characterized by high literacy rates mixed with diverse socioeconomic strata, the banker must balance profitability with普惠 finance (financial inclusion). The analysis will cover technological integration, regulatory compliance under Indian laws, and the social mandate of banking institutions.</w:t>
      </w:r>
    </w:p>
    <w:bookmarkEnd w:id="20"/>
    <w:bookmarkStart w:id="21" w:name="Xbaaed24576ca339bb6eb8d26d8eb101a190a049"/>
    <w:p>
      <w:pPr>
        <w:pStyle w:val="Heading2"/>
      </w:pPr>
      <w:r>
        <w:t xml:space="preserve">2. The Technological Transformation: From Counter Services to Digital Ecosystems</w:t>
      </w:r>
    </w:p>
    <w:p>
      <w:pPr>
        <w:pStyle w:val="FirstParagraph"/>
      </w:pPr>
      <w:r>
        <w:t xml:space="preserve">Gone are the days when a banker's primary interaction with clients was limited to physical branches in areas like Connaught Place or Karol Bagh. The advent of Unified Payments Interface (UPI), mobile banking, and artificial intelligence has redefined the skill set required for modern bankers. In India, New Delhi has witnessed a rapid adoption of fintech solutions. Consequently, bankers are now expected to possess technological fluency.</w:t>
      </w:r>
    </w:p>
    <w:p>
      <w:pPr>
        <w:pStyle w:val="BodyText"/>
      </w:pPr>
      <w:r>
        <w:t xml:space="preserve">The banker today acts as a technology consultant. They must guide corporate clients in adopting automated clearing house systems for seamless transactions and advise retail customers on the safety of digital assets. Furthermore, data security has become paramount. With New Delhi being a hub for cybersecurity firms and government agencies, bankers are under intense scrutiny to protect sensitive financial data from cyber threats. This shift implies that the modern banker is part-finance expert, part-technologist.</w:t>
      </w:r>
    </w:p>
    <w:bookmarkEnd w:id="21"/>
    <w:bookmarkStart w:id="22" w:name="X42cb6e186b0a29bd6048625d63084222f81d00b"/>
    <w:p>
      <w:pPr>
        <w:pStyle w:val="Heading2"/>
      </w:pPr>
      <w:r>
        <w:t xml:space="preserve">3. Regulatory Framework and Compliance in India</w:t>
      </w:r>
    </w:p>
    <w:p>
      <w:pPr>
        <w:pStyle w:val="FirstParagraph"/>
      </w:pPr>
      <w:r>
        <w:t xml:space="preserve">The operations of a banker in India are strictly governed by the Reserve Bank of India (RBI), which acts as the central banking institution. For bankers operating in New Delhi, adherence to these regulations is not optional but existential. Key areas include Know Your Customer (KYC) norms, Anti-Money Laundering (AML) guidelines, and Capital Adequacy Requirements.</w:t>
      </w:r>
    </w:p>
    <w:p>
      <w:pPr>
        <w:pStyle w:val="BodyText"/>
      </w:pPr>
      <w:r>
        <w:t xml:space="preserve">In recent years, the RBI has tightened regulations regarding digital lending and data localization. Bankers in New Delhi must navigate a complex web of compliance requirements that change frequently. This regulatory burden requires bankers to have a robust understanding of legal frameworks. Moreover, with the implementation of the Insolvency and Bankruptcy Code (IBC), bankers play a crucial role in resolving stressed assets, ensuring that bad loans do not hamper the health of the banking system. Thus, legal acumen has become an integral part of a banker's profile in India.</w:t>
      </w:r>
    </w:p>
    <w:bookmarkEnd w:id="22"/>
    <w:bookmarkStart w:id="23" w:name="financial-inclusion-the-social-mandate"/>
    <w:p>
      <w:pPr>
        <w:pStyle w:val="Heading2"/>
      </w:pPr>
      <w:r>
        <w:t xml:space="preserve">4. Financial Inclusion: The Social Mandate</w:t>
      </w:r>
    </w:p>
    <w:p>
      <w:pPr>
        <w:pStyle w:val="FirstParagraph"/>
      </w:pPr>
      <w:r>
        <w:t xml:space="preserve">A distinctive feature of banking in India is its focus on financial inclusion, driven by government initiatives such as Pradhan Mantri Jan Dhan Yojana (PMJDY). New Delhi, despite being a metropolis, has pockets of informal settlements and economically vulnerable populations. Here, the role of the banker shifts from profit-maximization to social empowerment.</w:t>
      </w:r>
    </w:p>
    <w:p>
      <w:pPr>
        <w:pStyle w:val="BodyText"/>
      </w:pPr>
      <w:r>
        <w:t xml:space="preserve">Bankers are tasked with extending banking services to the unbanked. This involves opening no-frills accounts, providing micro-credits to small entrepreneurs in urban peripheries, and ensuring access to insurance products. In India, New Delhi serves as a testing ground for such inclusive policies before they are scaled nationwide. Bankers must exhibit empathy and patience when dealing with first-time users of formal banking systems who may lack financial literacy. This social mandate differentiates the Indian banking model from purely commercial Western models.</w:t>
      </w:r>
    </w:p>
    <w:bookmarkEnd w:id="23"/>
    <w:bookmarkStart w:id="24" w:name="X8aec194c8b80dbff5572d4828d807a0f3c7df99"/>
    <w:p>
      <w:pPr>
        <w:pStyle w:val="Heading2"/>
      </w:pPr>
      <w:r>
        <w:t xml:space="preserve">5. Credit Assessment and Risk Management in a Volatile Economy</w:t>
      </w:r>
    </w:p>
    <w:p>
      <w:pPr>
        <w:pStyle w:val="FirstParagraph"/>
      </w:pPr>
      <w:r>
        <w:t xml:space="preserve">New Delhi is home to a diverse mix of industries, ranging from information technology parks in South Delhi to traditional manufacturing units in East Delhi. The banker plays a critical role in assessing creditworthiness across these varied sectors. In an economy that is susceptible to global shocks, such as supply chain disruptions or fluctuating crude oil prices, risk management becomes pivotal.</w:t>
      </w:r>
    </w:p>
    <w:p>
      <w:pPr>
        <w:pStyle w:val="BodyText"/>
      </w:pPr>
      <w:r>
        <w:t xml:space="preserve">Modern bankers utilize advanced analytics and credit scoring models to assess risk more accurately than in the past. However, qualitative judgment remains essential. A banker must understand the local market dynamics of New Delhi to provide appropriate loan structures for small and medium enterprises (SMEs). These SMEs are often too large for microfinance but too small for large corporate banking products, creating a gap that bankers must fill with tailored financial solutions.</w:t>
      </w:r>
    </w:p>
    <w:bookmarkEnd w:id="24"/>
    <w:bookmarkStart w:id="25" w:name="customer-service-and-ethical-banking"/>
    <w:p>
      <w:pPr>
        <w:pStyle w:val="Heading2"/>
      </w:pPr>
      <w:r>
        <w:t xml:space="preserve">6. Customer Service and Ethical Banking</w:t>
      </w:r>
    </w:p>
    <w:p>
      <w:pPr>
        <w:pStyle w:val="FirstParagraph"/>
      </w:pPr>
      <w:r>
        <w:t xml:space="preserve">In an increasingly competitive market, customer service is the differentiator. Bankers in India, New Delhi are expected to provide personalized services while maintaining ethical standards. Transparency in pricing, clear communication of terms and conditions, and fair treatment of customers are essential components of ethical banking.</w:t>
      </w:r>
    </w:p>
    <w:p>
      <w:pPr>
        <w:pStyle w:val="BodyText"/>
      </w:pPr>
      <w:r>
        <w:t xml:space="preserve">Mis-selling of financial products has been a concern globally, leading to stricter regulatory oversight. Bankers must ensure that they recommend products suitable for the customer's risk appetite and financial goals. In New Delhi, where consumer awareness is high due to active media and legal recourse mechanisms, reputational risk is significant. Therefore, integrity and ethical conduct are non-negotiable traits for any banker operating in this region.</w:t>
      </w:r>
    </w:p>
    <w:bookmarkEnd w:id="25"/>
    <w:bookmarkStart w:id="26" w:name="conclusion"/>
    <w:p>
      <w:pPr>
        <w:pStyle w:val="Heading2"/>
      </w:pPr>
      <w:r>
        <w:t xml:space="preserve">7. Conclusion</w:t>
      </w:r>
    </w:p>
    <w:p>
      <w:pPr>
        <w:pStyle w:val="FirstParagraph"/>
      </w:pPr>
      <w:r>
        <w:t xml:space="preserve">In conclusion, the role of the banker in India, New Delhi has evolved significantly from a traditional custodian of money to a multifaceted professional involved in technology implementation, regulatory compliance, social inclusion, and ethical advisory services. The unique dynamics of New Delhi as both a political capital and an economic hub place additional responsibilities on bankers to foster trust and stability.</w:t>
      </w:r>
    </w:p>
    <w:p>
      <w:pPr>
        <w:pStyle w:val="BodyText"/>
      </w:pPr>
      <w:r>
        <w:t xml:space="preserve">As India continues its journey toward becoming a developed nation by 2047, the banker will remain at the forefront of this transformation. Future bankers must continuously upskill in digital technologies while retaining their core values of integrity and service. The synergy between traditional banking wisdom and modern technological prowess will define the success of banking institutions in New Delhi and across India.</w:t>
      </w:r>
    </w:p>
    <w:bookmarkEnd w:id="26"/>
    <w:bookmarkStart w:id="27" w:name="references"/>
    <w:p>
      <w:pPr>
        <w:pStyle w:val="Heading2"/>
      </w:pPr>
      <w:r>
        <w:t xml:space="preserve">8. References</w:t>
      </w:r>
    </w:p>
    <w:p>
      <w:pPr>
        <w:numPr>
          <w:ilvl w:val="0"/>
          <w:numId w:val="1001"/>
        </w:numPr>
        <w:pStyle w:val="Compact"/>
      </w:pPr>
      <w:r>
        <w:t xml:space="preserve">Reserve Bank of India. (2023). *Annual Report on Normalised Flow of Non-Performing Assets*. Mumbai: RBI.</w:t>
      </w:r>
    </w:p>
    <w:p>
      <w:pPr>
        <w:numPr>
          <w:ilvl w:val="0"/>
          <w:numId w:val="1001"/>
        </w:numPr>
        <w:pStyle w:val="Compact"/>
      </w:pPr>
      <w:r>
        <w:t xml:space="preserve">National Financial Inclusion Strategy. (2018). *Government of India*. New Delhi.</w:t>
      </w:r>
    </w:p>
    <w:p>
      <w:pPr>
        <w:numPr>
          <w:ilvl w:val="0"/>
          <w:numId w:val="1001"/>
        </w:numPr>
        <w:pStyle w:val="Compact"/>
      </w:pPr>
      <w:r>
        <w:t xml:space="preserve">Sachin, S. &amp; Kumar, R. (2021). *Digital Banking Trends in Metropolitan India*. Journal of Indian Banking Studies, 15(3), 45-60.</w:t>
      </w:r>
    </w:p>
    <w:p>
      <w:pPr>
        <w:numPr>
          <w:ilvl w:val="0"/>
          <w:numId w:val="1001"/>
        </w:numPr>
        <w:pStyle w:val="Compact"/>
      </w:pPr>
      <w:r>
        <w:t xml:space="preserve">Ministry of Finance. (2022). *Economic Survey of India*. New Delhi: Government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Banker in Modern India, New Delhi</dc:title>
  <dc:creator/>
  <cp:keywords/>
  <dcterms:created xsi:type="dcterms:W3CDTF">2026-07-29T21:53:00Z</dcterms:created>
  <dcterms:modified xsi:type="dcterms:W3CDTF">2026-07-29T21:53:00Z</dcterms:modified>
</cp:coreProperties>
</file>

<file path=docProps/custom.xml><?xml version="1.0" encoding="utf-8"?>
<Properties xmlns="http://schemas.openxmlformats.org/officeDocument/2006/custom-properties" xmlns:vt="http://schemas.openxmlformats.org/officeDocument/2006/docPropsVTypes"/>
</file>