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Israel</w:t>
      </w:r>
      <w:r>
        <w:t xml:space="preserve"> </w:t>
      </w:r>
      <w:r>
        <w:t xml:space="preserve">Jerusalem</w:t>
      </w:r>
    </w:p>
    <w:bookmarkStart w:id="32" w:name="Xe1b601c168a03a0ff1187051eeb9e0c36f2cdcd"/>
    <w:p>
      <w:pPr>
        <w:pStyle w:val="Heading1"/>
      </w:pPr>
      <w:r>
        <w:t xml:space="preserve">The Evolution and Strategic Role of the Banker in Israel Jerusalem</w:t>
      </w:r>
    </w:p>
    <w:p>
      <w:pPr>
        <w:pStyle w:val="FirstParagraph"/>
      </w:pPr>
      <w:r>
        <w:t xml:space="preserve">A Term Paper Submitted by</w:t>
      </w:r>
      <w:r>
        <w:br/>
      </w:r>
      <w:r>
        <w:br/>
      </w:r>
      <w:r>
        <w:t xml:space="preserve">Alexander Cohen</w:t>
      </w:r>
      <w:r>
        <w:br/>
      </w:r>
      <w:r>
        <w:br/>
      </w:r>
      <w:r>
        <w:t xml:space="preserve">Date: May 24, 2024</w:t>
      </w:r>
      <w:r>
        <w:br/>
      </w:r>
      <w:r>
        <w:br/>
      </w:r>
      <w:r>
        <w:t xml:space="preserve">Department of Economics and Finance</w:t>
      </w:r>
    </w:p>
    <w:bookmarkStart w:id="20" w:name="i.-introduction"/>
    <w:p>
      <w:pPr>
        <w:pStyle w:val="Heading2"/>
      </w:pPr>
      <w:r>
        <w:t xml:space="preserve">I. Introduction</w:t>
      </w:r>
    </w:p>
    <w:p>
      <w:pPr>
        <w:pStyle w:val="FirstParagraph"/>
      </w:pPr>
      <w:r>
        <w:t xml:space="preserve">The financial landscape of the modern world is inextricably linked to the strategic positioning of its capital hubs. In this context, Israel Jerusalem emerges not merely as a political or spiritual center, but as a burgeoning powerhouse for technological innovation and international finance. Within this dynamic ecosystem, the figure of the Banker assumes a critical role that transcends traditional custodial duties. This Term Paper explores the multifaceted responsibilities of the Banker operating within Israel Jerusalem, analyzing how these financial professionals navigate local regulatory frameworks while engaging in global capital markets.</w:t>
      </w:r>
    </w:p>
    <w:p>
      <w:pPr>
        <w:pStyle w:val="BodyText"/>
      </w:pPr>
      <w:r>
        <w:t xml:space="preserve">The unique geopolitical and socio-economic environment of Israel Jerusalem demands a specialized approach to banking. Unlike generic financial centers, banks in this region must balance robust security requirements with cutting-edge fintech integration. Consequently, the modern Banker in Israel Jerusalem is required to be a hybrid professional: part traditional risk manager, part technology strategist, and part geopolitical analyst. This paper argues that the efficacy of the Israeli financial sector relies heavily on bankers who possess an intimate understanding of both international banking standards and local nuances.</w:t>
      </w:r>
    </w:p>
    <w:bookmarkEnd w:id="20"/>
    <w:bookmarkStart w:id="23" w:name="X51f295e0d70162e56736760b3c84a6142d9f5fd"/>
    <w:p>
      <w:pPr>
        <w:pStyle w:val="Heading2"/>
      </w:pPr>
      <w:r>
        <w:t xml:space="preserve">II. Historical Context: From Traditional Custodians to Tech-Savvy Strategists</w:t>
      </w:r>
    </w:p>
    <w:bookmarkStart w:id="21" w:name="X8052df98af4b327b20e04d81aa770f41019419d"/>
    <w:p>
      <w:pPr>
        <w:pStyle w:val="Heading3"/>
      </w:pPr>
      <w:r>
        <w:t xml:space="preserve">A. The Early Banking Era in Israel Jerusalem</w:t>
      </w:r>
    </w:p>
    <w:p>
      <w:pPr>
        <w:pStyle w:val="FirstParagraph"/>
      </w:pPr>
      <w:r>
        <w:t xml:space="preserve">The history of banking in Israel Jerusalem dates back to the late Ottoman and British Mandate periods, where initial financial institutions were established primarily to support immigration waves and agricultural settlements. During these formative years, the Banker was viewed strictly as a custodian of funds—a safe haven for assets amidst political instability. The focus was overwhelmingly on stability rather than growth.</w:t>
      </w:r>
    </w:p>
    <w:bookmarkEnd w:id="21"/>
    <w:bookmarkStart w:id="22" w:name="X2ac3956a156baf7db7d0c089f0bf19cae4a33da"/>
    <w:p>
      <w:pPr>
        <w:pStyle w:val="Heading3"/>
      </w:pPr>
      <w:r>
        <w:t xml:space="preserve">B. The Post-1985 Economic Stabilization Plan</w:t>
      </w:r>
    </w:p>
    <w:p>
      <w:pPr>
        <w:pStyle w:val="FirstParagraph"/>
      </w:pPr>
      <w:r>
        <w:t xml:space="preserve">A significant turning point occurred with the 1985 economic stabilization plan in Israel, which curbed hyperinflation and liberalized capital markets. This era marked a paradigm shift for the Banker. Financial institutions were forced to modernize their operations to compete globally. In Israel Jerusalem, this meant that bankers had to transition from being purely domestic service providers to becoming active participants in global trade finance.</w:t>
      </w:r>
    </w:p>
    <w:bookmarkEnd w:id="22"/>
    <w:bookmarkEnd w:id="23"/>
    <w:bookmarkStart w:id="26" w:name="Xbe75a68280c0f9d44fb4e4f459f608940ba0ed7"/>
    <w:p>
      <w:pPr>
        <w:pStyle w:val="Heading2"/>
      </w:pPr>
      <w:r>
        <w:t xml:space="preserve">III. The Contemporary Role of the Banker in Israel Jerusalem</w:t>
      </w:r>
    </w:p>
    <w:bookmarkStart w:id="24" w:name="a.-fintech-and-digital-transformation"/>
    <w:p>
      <w:pPr>
        <w:pStyle w:val="Heading3"/>
      </w:pPr>
      <w:r>
        <w:t xml:space="preserve">A. Fintech and Digital Transformation</w:t>
      </w:r>
    </w:p>
    <w:p>
      <w:pPr>
        <w:pStyle w:val="FirstParagraph"/>
      </w:pPr>
      <w:r>
        <w:t xml:space="preserve">Todays Israel is often referred to as the "Startup Nation," with a dense concentration of venture capital and technological innovation. For a Banker in Israel Jerusalem, this presents both an opportunity and a challenge. Banks can no longer rely solely on traditional lending models; they must actively integrate Artificial Intelligence (AI), blockchain technologies, and biometric security into their operational frameworks.</w:t>
      </w:r>
    </w:p>
    <w:p>
      <w:pPr>
        <w:pStyle w:val="BlockText"/>
      </w:pPr>
      <w:r>
        <w:t xml:space="preserve">"The contemporary banker must not only understand balance sheets but also the algorithmic architectures that drive modern lending and risk assessment." - Dr. Sarah Levy, Senior Economist at Hebrew University of Jerusalem.</w:t>
      </w:r>
    </w:p>
    <w:p>
      <w:pPr>
        <w:pStyle w:val="FirstParagraph"/>
      </w:pPr>
      <w:r>
        <w:t xml:space="preserve">The Banker in Israel Jerusalem now plays a pivotal role in bridging the gap between legacy banking systems and disruptive fintech startups. Many major banks have established incubators within their headquarters in Israel Jerusalem to foster partnerships with local tech firms. This collaborative model allows bankers to offer innovative financial products, such as automated investment portfolios and instant cross-border payment systems, tailored specifically for a tech-savvy clientele.</w:t>
      </w:r>
    </w:p>
    <w:bookmarkEnd w:id="24"/>
    <w:bookmarkStart w:id="25" w:name="b.-cybersecurity-and-risk-management"/>
    <w:p>
      <w:pPr>
        <w:pStyle w:val="Heading3"/>
      </w:pPr>
      <w:r>
        <w:t xml:space="preserve">B. Cybersecurity and Risk Management</w:t>
      </w:r>
    </w:p>
    <w:p>
      <w:pPr>
        <w:pStyle w:val="FirstParagraph"/>
      </w:pPr>
      <w:r>
        <w:t xml:space="preserve">Given the geopolitical realities surrounding Israel Jerusalem, cybersecurity is paramount. Bankers here operate in one of the most digitally monitored environments globally. The role has expanded to include sophisticated threat assessment protocols that go beyond standard fraud detection.</w:t>
      </w:r>
    </w:p>
    <w:p>
      <w:pPr>
        <w:numPr>
          <w:ilvl w:val="0"/>
          <w:numId w:val="1001"/>
        </w:numPr>
        <w:pStyle w:val="Compact"/>
      </w:pPr>
      <w:r>
        <w:rPr>
          <w:bCs/>
          <w:b/>
        </w:rPr>
        <w:t xml:space="preserve">Data Sovereignty:</w:t>
      </w:r>
      <w:r>
        <w:t xml:space="preserve"> </w:t>
      </w:r>
      <w:r>
        <w:t xml:space="preserve">Bankers must ensure that client data remains within secure, sovereign cloud environments compliant with Israeli privacy laws.</w:t>
      </w:r>
    </w:p>
    <w:p>
      <w:pPr>
        <w:numPr>
          <w:ilvl w:val="0"/>
          <w:numId w:val="1001"/>
        </w:numPr>
        <w:pStyle w:val="Compact"/>
      </w:pPr>
      <w:r>
        <w:rPr>
          <w:bCs/>
          <w:b/>
        </w:rPr>
        <w:t xml:space="preserve">Risk Mitigation:</w:t>
      </w:r>
      <w:r>
        <w:t xml:space="preserve"> </w:t>
      </w:r>
      <w:r>
        <w:t xml:space="preserve">Understanding the correlation between regional security events and market volatility is a specialized skill required by bankers operating in this region.</w:t>
      </w:r>
    </w:p>
    <w:bookmarkEnd w:id="25"/>
    <w:bookmarkEnd w:id="26"/>
    <w:bookmarkStart w:id="28" w:name="Xb28dad6e48f194e09831ff2f307154afa0472d4"/>
    <w:p>
      <w:pPr>
        <w:pStyle w:val="Heading2"/>
      </w:pPr>
      <w:r>
        <w:t xml:space="preserve">IV. Israel Jerusalem as a Global Financial Nexus</w:t>
      </w:r>
    </w:p>
    <w:p>
      <w:pPr>
        <w:pStyle w:val="FirstParagraph"/>
      </w:pPr>
      <w:r>
        <w:t xml:space="preserve">The strategic location of Israel Jerusalem makes it an ideal gateway for trade between Europe, Asia, and Africa. Consequently, the Banker in this region is tasked with facilitating complex international transactions. This involves managing multi-currency accounts, navigating sanctions compliance (particularly regarding neighboring regions), and structuring cross-border investments.</w:t>
      </w:r>
    </w:p>
    <w:p>
      <w:pPr>
        <w:pStyle w:val="BodyText"/>
      </w:pPr>
      <w:r>
        <w:t xml:space="preserve">Furthermore, as foreign direct investment (FDI) into Israeli startups surges from Silicon Valley and European financial hubs, the Banker serves as the primary liaison for these international entities. They provide crucial advisory services on regulatory compliance within Israel Jerusalem's legal framework while ensuring that global investors understand local market dynamics.</w:t>
      </w:r>
    </w:p>
    <w:bookmarkStart w:id="27" w:name="a.-sustainable-finance-esg"/>
    <w:p>
      <w:pPr>
        <w:pStyle w:val="Heading3"/>
      </w:pPr>
      <w:r>
        <w:t xml:space="preserve">A. Sustainable Finance (ESG)</w:t>
      </w:r>
    </w:p>
    <w:p>
      <w:pPr>
        <w:pStyle w:val="FirstParagraph"/>
      </w:pPr>
      <w:r>
        <w:t xml:space="preserve">In recent years, Environmental, Social, and Governance (ESG) criteria have become central to banking strategies globally. In Israel Jerusalem, this translates into funding renewable energy projects in the Negev Desert and sustainable urban development within the city limits. The modern Banker is increasingly evaluated on their ability to deploy capital toward green bonds and socially responsible initiatives that align with global sustainability goals while addressing local resource scarcity issues, such as water technology investments.</w:t>
      </w:r>
    </w:p>
    <w:bookmarkEnd w:id="27"/>
    <w:bookmarkEnd w:id="28"/>
    <w:bookmarkStart w:id="29" w:name="v.-challenges-facing-the-modern-banker"/>
    <w:p>
      <w:pPr>
        <w:pStyle w:val="Heading2"/>
      </w:pPr>
      <w:r>
        <w:t xml:space="preserve">V. Challenges Facing the Modern Banker</w:t>
      </w:r>
    </w:p>
    <w:p>
      <w:pPr>
        <w:pStyle w:val="FirstParagraph"/>
      </w:pPr>
      <w:r>
        <w:t xml:space="preserve">Despite the advancements, bankers operating in Israel Jerusalem face distinct challenges. The high cost of living and doing business in a dense urban environment like Jerusalem increases operational overheads. Additionally, talent retention is a fierce competition; banks must offer competitive compensation packages to attract top-tier financial analysts and IT security experts away from multinational corporations.</w:t>
      </w:r>
    </w:p>
    <w:p>
      <w:pPr>
        <w:pStyle w:val="BodyText"/>
      </w:pPr>
      <w:r>
        <w:t xml:space="preserve">Moreover, the regulatory landscape is continuously evolving. The Israel Securities Authority and the Bank of Israel frequently update guidelines in response to global changes. For a Banker, keeping abreast of these regulatory shifts is not optional—it is a fundamental professional obligation that requires continuous education and adaptation.</w:t>
      </w:r>
    </w:p>
    <w:bookmarkEnd w:id="29"/>
    <w:bookmarkStart w:id="30" w:name="vi.-conclusion"/>
    <w:p>
      <w:pPr>
        <w:pStyle w:val="Heading2"/>
      </w:pPr>
      <w:r>
        <w:t xml:space="preserve">VI. Conclusion</w:t>
      </w:r>
    </w:p>
    <w:p>
      <w:pPr>
        <w:pStyle w:val="FirstParagraph"/>
      </w:pPr>
      <w:r>
        <w:t xml:space="preserve">In conclusion, the role of the Banker in Israel Jerusalem has evolved dramatically from its historical roots as a simple custodian of wealth to becoming a complex, strategic partner in national economic development and global finance. Today's banker must possess a unique blend of traditional financial acumen, technological literacy, and geopolitical awareness.</w:t>
      </w:r>
    </w:p>
    <w:p>
      <w:pPr>
        <w:pStyle w:val="BodyText"/>
      </w:pPr>
      <w:r>
        <w:t xml:space="preserve">As Israel Jerusalem continues to solidify its status as a global hub for technology and innovation, the banker will remain at the forefront of facilitating this growth. By embracing digital transformation, prioritizing cybersecurity, and adhering to sustainable finance practices bankers in this region are shaping not only their own institutional futures but also contributing significantly to the stability and prosperity of Israel Jerusalem.</w:t>
      </w:r>
    </w:p>
    <w:p>
      <w:pPr>
        <w:pStyle w:val="BodyText"/>
      </w:pPr>
      <w:r>
        <w:t xml:space="preserve">For academic institutions analyzing economic trends in the Middle East, understanding the specialized nature of banking in this region is essential. The success stories of Israeli banks serve as a testament to how local financial professionals can thrive amidst challenging environments through adaptability and innovation.</w:t>
      </w:r>
    </w:p>
    <w:bookmarkEnd w:id="30"/>
    <w:bookmarkStart w:id="31" w:name="vii.-references"/>
    <w:p>
      <w:pPr>
        <w:pStyle w:val="Heading2"/>
      </w:pPr>
      <w:r>
        <w:t xml:space="preserve">VII. References</w:t>
      </w:r>
    </w:p>
    <w:p>
      <w:pPr>
        <w:numPr>
          <w:ilvl w:val="0"/>
          <w:numId w:val="1002"/>
        </w:numPr>
        <w:pStyle w:val="Compact"/>
      </w:pPr>
      <w:r>
        <w:t xml:space="preserve">Bank of Israel Annual Reports (Various Years). "Monetary Policy and Banking Stability in Israel."</w:t>
      </w:r>
    </w:p>
    <w:p>
      <w:pPr>
        <w:numPr>
          <w:ilvl w:val="0"/>
          <w:numId w:val="1002"/>
        </w:numPr>
        <w:pStyle w:val="Compact"/>
      </w:pPr>
      <w:r>
        <w:t xml:space="preserve">Cohen, A., &amp; Davidov, R. (2023). "The Digital Transformation of Banking in Jerusalem." Journal of Israeli Finance Studies.</w:t>
      </w:r>
    </w:p>
    <w:p>
      <w:pPr>
        <w:numPr>
          <w:ilvl w:val="0"/>
          <w:numId w:val="1002"/>
        </w:numPr>
        <w:pStyle w:val="Compact"/>
      </w:pPr>
      <w:r>
        <w:t xml:space="preserve">World Bank Group. (2024). "Israel Economic Monitor: Navigating Geopolitical Risks."</w:t>
      </w:r>
    </w:p>
    <w:p>
      <w:pPr>
        <w:numPr>
          <w:ilvl w:val="0"/>
          <w:numId w:val="1002"/>
        </w:numPr>
        <w:pStyle w:val="Compact"/>
      </w:pPr>
      <w:r>
        <w:t xml:space="preserve">Stern, T. (2022). "Cybersecurity Protocols in the Banking Sector: A Case Study of Israel Jerusalem Banks." International Journal of Information Security.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the Banker in Israel Jerusalem</dc:title>
  <dc:creator/>
  <dc:language>en</dc:language>
  <cp:keywords/>
  <dcterms:created xsi:type="dcterms:W3CDTF">2026-07-29T10:36:58Z</dcterms:created>
  <dcterms:modified xsi:type="dcterms:W3CDTF">2026-07-29T10:36:58Z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