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Contemporary</w:t>
      </w:r>
      <w:r>
        <w:t xml:space="preserve"> </w:t>
      </w:r>
      <w:r>
        <w:t xml:space="preserve">Term</w:t>
      </w:r>
      <w:r>
        <w:t xml:space="preserve"> </w:t>
      </w:r>
      <w:r>
        <w:t xml:space="preserve">Paper</w:t>
      </w:r>
    </w:p>
    <w:bookmarkStart w:id="32" w:name="X6034d1aa50ff898c0cb2250bc51d04e0530e45f"/>
    <w:p>
      <w:pPr>
        <w:pStyle w:val="Heading1"/>
      </w:pPr>
      <w:r>
        <w:t xml:space="preserve">The Role and Evolution of the Banker in Japan Tokyo: A Contemporary Term Paper</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Master of Science in Finance</w:t>
      </w:r>
      <w:r>
        <w:br/>
      </w:r>
      <w:r>
        <w:rPr>
          <w:bCs/>
          <w:b/>
        </w:rPr>
        <w:t xml:space="preserve">Instructor:</w:t>
      </w:r>
      <w:r>
        <w:t xml:space="preserve"> </w:t>
      </w:r>
      <w:r>
        <w:t xml:space="preserve">Dr. Hiroshi Tanaka</w:t>
      </w:r>
    </w:p>
    <w:bookmarkStart w:id="20" w:name="abstract"/>
    <w:p>
      <w:pPr>
        <w:pStyle w:val="Heading3"/>
      </w:pPr>
      <w:r>
        <w:rPr>
          <w:u w:val="single"/>
        </w:rPr>
        <w:t xml:space="preserve">Abstract</w:t>
      </w:r>
    </w:p>
    <w:p>
      <w:pPr>
        <w:pStyle w:val="FirstParagraph"/>
      </w:pPr>
      <w:r>
        <w:t xml:space="preserve">This term paper examines the multifaceted role of the modern banker within the unique economic and cultural landscape of Japan Tokyo. Historically, Japanese banks have been central to national reconstruction and growth, operating under a keiretsu system that emphasized long-term relationships over short-term profits. However, recent decades have witnessed significant structural changes driven by deregulation, technological disruption from FinTech startups in Tokyo’s innovation hubs like Otemachi and Roppongi Hills, and shifting demographic trends. This paper argues that the contemporary banker in Japan Tokyo must transcend traditional transactional roles to become strategic advisors who navigate complex regulatory environments while leveraging digital transformation. By analyzing case studies of major institutions such as Mizuho Financial Group, Sumitomo Mitsui Banking Corporation (SMBC), and Shinsei Bank, this document highlights the critical need for bankers in Japan Tokyo to balance heritage with innovation.</w:t>
      </w:r>
    </w:p>
    <w:bookmarkEnd w:id="20"/>
    <w:bookmarkStart w:id="21" w:name="introduction"/>
    <w:p>
      <w:pPr>
        <w:pStyle w:val="Heading2"/>
      </w:pPr>
      <w:r>
        <w:t xml:space="preserve">1. Introduction</w:t>
      </w:r>
    </w:p>
    <w:p>
      <w:pPr>
        <w:pStyle w:val="FirstParagraph"/>
      </w:pPr>
      <w:r>
        <w:t xml:space="preserve">The financial sector serves as the backbone of any modern economy, and nowhere is this more evident than in Japan Tokyo, the economic heart of Asia. The concept of the "banker" has evolved significantly since post-World War II reconstruction. In mid-20th century Japan Tokyo, bankers were often viewed as stewards of corporate stability rather than mere profit maximizers. Today, however, the banker in Japan Tokyo faces a paradigm shift. With Tokyo emerging as a global financial hub competing with Singapore and London, the expectations placed on financial professionals have intensified.</w:t>
      </w:r>
    </w:p>
    <w:p>
      <w:pPr>
        <w:pStyle w:val="BodyText"/>
      </w:pPr>
      <w:r>
        <w:t xml:space="preserve">This term paper explores three critical dimensions: historical context, current challenges including digital transformation and regulatory compliance (Basel III implementation), and future prospects for bankers in Japan Tokyo. Understanding these elements is essential for grasping how banking practices adapt to local cultural nuances while meeting global standards.</w:t>
      </w:r>
    </w:p>
    <w:bookmarkEnd w:id="21"/>
    <w:bookmarkStart w:id="24" w:name="Xe9ba75b54cf30239c864a47e47b1e72c4b92139"/>
    <w:p>
      <w:pPr>
        <w:pStyle w:val="Heading2"/>
      </w:pPr>
      <w:r>
        <w:t xml:space="preserve">2. Historical Context of Banking in Japan Tokyo</w:t>
      </w:r>
    </w:p>
    <w:bookmarkStart w:id="22" w:name="X57ee38fa66a660b1643f6b739e904bee177439b"/>
    <w:p>
      <w:pPr>
        <w:pStyle w:val="Heading3"/>
      </w:pPr>
      <w:r>
        <w:t xml:space="preserve">2.1 The Keiretsu System and Relationship Banking</w:t>
      </w:r>
    </w:p>
    <w:p>
      <w:pPr>
        <w:pStyle w:val="FirstParagraph"/>
      </w:pPr>
      <w:r>
        <w:t xml:space="preserve">To understand the modern banker in Japan Tokyo, one must first appreciate the legacy of relationship banking. During the high-growth period (1950s–1980s), large conglomerates known as keiretsu relied heavily on main banks for capital. These bankers acted not only as lenders but also as advisors and monitors, embedding themselves deeply into corporate governance structures. This approach fostered stability but often lacked efficiency in resource allocation.</w:t>
      </w:r>
    </w:p>
    <w:bookmarkEnd w:id="22"/>
    <w:bookmarkStart w:id="23" w:name="the-bubble-economy-and-its-aftermath"/>
    <w:p>
      <w:pPr>
        <w:pStyle w:val="Heading3"/>
      </w:pPr>
      <w:r>
        <w:t xml:space="preserve">2.2 The Bubble Economy and Its Aftermath</w:t>
      </w:r>
    </w:p>
    <w:p>
      <w:pPr>
        <w:pStyle w:val="FirstParagraph"/>
      </w:pPr>
      <w:r>
        <w:t xml:space="preserve">The asset price bubble of the late 1980s, centered largely in Japan Tokyo real estate markets, led to severe banking crises when it burst in the early 1990s. Many bankers were forced to confront non-performing loans (NPLs). This period marked a turning point where transparency and risk management became paramount. The subsequent reforms laid the groundwork for today’s more robust regulatory framework, shaping how modern bankers assess creditworthiness.</w:t>
      </w:r>
    </w:p>
    <w:bookmarkEnd w:id="23"/>
    <w:bookmarkEnd w:id="24"/>
    <w:bookmarkStart w:id="27" w:name="Xdbf87ec1786b3b915dedd80d7108cf495855575"/>
    <w:p>
      <w:pPr>
        <w:pStyle w:val="Heading2"/>
      </w:pPr>
      <w:r>
        <w:t xml:space="preserve">3. Contemporary Challenges Facing Bankers in Japan Tokyo</w:t>
      </w:r>
    </w:p>
    <w:bookmarkStart w:id="25" w:name="Xbc1d47106519f80c3edd7c27af21b4cf818660a"/>
    <w:p>
      <w:pPr>
        <w:pStyle w:val="Heading3"/>
      </w:pPr>
      <w:r>
        <w:t xml:space="preserve">3.1 Digital Transformation and FinTech Integration</w:t>
      </w:r>
    </w:p>
    <w:p>
      <w:pPr>
        <w:pStyle w:val="FirstParagraph"/>
      </w:pPr>
      <w:r>
        <w:t xml:space="preserve">In recent years, Tokyo has seen an explosion of FinTech startups challenging traditional banking models. Younger generations in Japan prefer mobile-first banking solutions, pushing established banks to innovate. Bankers in Japan Tokyo are now required to possess digital literacy alongside financial expertise. Institutions like SoftBank and Rakuten have disrupted the market by offering seamless user experiences, forcing traditional bankers to rethink customer engagement strategies.</w:t>
      </w:r>
    </w:p>
    <w:bookmarkEnd w:id="25"/>
    <w:bookmarkStart w:id="26" w:name="X73f7b066310a27e933ce2aba38e62eb83a57ce0"/>
    <w:p>
      <w:pPr>
        <w:pStyle w:val="Heading3"/>
      </w:pPr>
      <w:r>
        <w:t xml:space="preserve">3.2 Regulatory Compliance and International Standards</w:t>
      </w:r>
    </w:p>
    <w:p>
      <w:pPr>
        <w:pStyle w:val="FirstParagraph"/>
      </w:pPr>
      <w:r>
        <w:t xml:space="preserve">The Bank of Japan (BOJ) works closely with international bodies to ensure that banks in Japan Tokyo adhere to global standards such as Basel III. This requires bankers to maintain rigorous capital adequacy ratios and stress-test their portfolios against various economic scenarios. The complexity of compliance demands a highly skilled workforce capable of interpreting nuanced regulations that impact both local operations and cross-border transactions.</w:t>
      </w:r>
    </w:p>
    <w:bookmarkEnd w:id="26"/>
    <w:bookmarkEnd w:id="27"/>
    <w:bookmarkStart w:id="28" w:name="strategic-roles-of-the-modern-banker"/>
    <w:p>
      <w:pPr>
        <w:pStyle w:val="Heading2"/>
      </w:pPr>
      <w:r>
        <w:t xml:space="preserve">4. Strategic Roles of the Modern Banker</w:t>
      </w:r>
    </w:p>
    <w:p>
      <w:pPr>
        <w:pStyle w:val="FirstParagraph"/>
      </w:pPr>
      <w:r>
        <w:t xml:space="preserve">The role of the banker in Japan Tokyo has expanded beyond lending to include wealth management, ESG (Environmental, Social, Governance) consulting, and international trade facilitation. With Japan’s aging population consuming more retirement funds than saving for growth-oriented investments, bankers must tailor products accordingly. Additionally as Japanese companies expand overseas into Southeast Asia and beyond they rely on their home-based bankers in Tokyo for sophisticated hedging strategies against currency fluctuations.</w:t>
      </w:r>
    </w:p>
    <w:bookmarkEnd w:id="28"/>
    <w:bookmarkStart w:id="29" w:name="case-study-mizuho-financial-group"/>
    <w:p>
      <w:pPr>
        <w:pStyle w:val="Heading2"/>
      </w:pPr>
      <w:r>
        <w:t xml:space="preserve">5. Case Study: Mizuho Financial Group</w:t>
      </w:r>
    </w:p>
    <w:p>
      <w:pPr>
        <w:pStyle w:val="FirstParagraph"/>
      </w:pPr>
      <w:r>
        <w:t xml:space="preserve">Mizuho Financial Group exemplifies the evolution of the banker in Japan Tokyo. As one of Japan’s largest banks, Mizuho has invested heavily in AI-driven analytics to predict customer behavior and automate routine tasks. Its bankers are trained not just in finance but also in data science enabling them to provide personalized advice based on real-time market insights.</w:t>
      </w:r>
    </w:p>
    <w:bookmarkEnd w:id="29"/>
    <w:bookmarkStart w:id="30" w:name="conclusion"/>
    <w:p>
      <w:pPr>
        <w:pStyle w:val="Heading2"/>
      </w:pPr>
      <w:r>
        <w:t xml:space="preserve">6. Conclusion</w:t>
      </w:r>
    </w:p>
    <w:p>
      <w:pPr>
        <w:pStyle w:val="FirstParagraph"/>
      </w:pPr>
      <w:r>
        <w:t xml:space="preserve">In conclusion the banker playing a pivotal role in shaping economic stability remains indispensable yet fundamentally transformed within Japan Tokyo’s dynamic financial ecosystem. While honoring traditions of trust and long-term commitment inherent in Japanese culture contemporary bankers must embrace innovation through technology adoption regulatory adherence strategic advisory skills cross-cultural communication competencies among others.</w:t>
      </w:r>
    </w:p>
    <w:p>
      <w:pPr>
        <w:pStyle w:val="BodyText"/>
      </w:pPr>
      <w:r>
        <w:t xml:space="preserve">As Japan continues its journey toward becoming a leader in sustainable finance digital currency implementation smart city development etc.,the demand for versatile qualified individuals who can bridge traditional values with cutting-edge practices will only grow stronger.This term paper underscores the importance of continuous education professional development adaptive thinking for anyone aspiring to succeed as a banker in Japan Tokyo today.</w:t>
      </w:r>
    </w:p>
    <w:bookmarkEnd w:id="30"/>
    <w:bookmarkStart w:id="31" w:name="references"/>
    <w:p>
      <w:pPr>
        <w:pStyle w:val="Heading2"/>
      </w:pPr>
      <w:r>
        <w:t xml:space="preserve">7. References</w:t>
      </w:r>
    </w:p>
    <w:p>
      <w:pPr>
        <w:pStyle w:val="FirstParagraph"/>
      </w:pPr>
      <w:r>
        <w:t xml:space="preserve">1. Bank of Japan. (2023). Annual Report on the Japanese Economy and Finance.</w:t>
      </w:r>
      <w:r>
        <w:br/>
      </w:r>
      <w:r>
        <w:t xml:space="preserve">2. Fukuda, H., &amp; Okabe, M.A.(Eds.).(2015). The Japanese Banking System:From Adversarial to Collaborative Capitalism.Oxford University Press.</w:t>
      </w:r>
      <w:r>
        <w:br/>
      </w:r>
      <w:r>
        <w:t xml:space="preserve">3. International Monetary Fund.(2022). Article IV Consultation-Japan.</w:t>
      </w:r>
      <w:r>
        <w:br/>
      </w:r>
      <w:r>
        <w:t xml:space="preserve">4. Mizuho Group Holdings Inc., Annual Report 2021-Resilience through Innovation.</w:t>
      </w:r>
      <w:r>
        <w:br/>
      </w:r>
      <w:r>
        <w:t xml:space="preserve">5. Nomura Research Institute Ltd.(NRI).(December,December).FinTech Trends in Tokyo:Disruption Opportunities and Future Outlook</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Japan Tokyo: A Contemporary Term Paper</dc:title>
  <dc:creator/>
  <dc:language>en</dc:language>
  <cp:keywords/>
  <dcterms:created xsi:type="dcterms:W3CDTF">2026-07-29T14:05:40Z</dcterms:created>
  <dcterms:modified xsi:type="dcterms:W3CDTF">2026-07-29T14:05:40Z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