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Bankers</w:t>
      </w:r>
      <w:r>
        <w:t xml:space="preserve"> </w:t>
      </w:r>
      <w:r>
        <w:t xml:space="preserve">in</w:t>
      </w:r>
      <w:r>
        <w:t xml:space="preserve"> </w:t>
      </w:r>
      <w:r>
        <w:t xml:space="preserve">Pakistan</w:t>
      </w:r>
      <w:r>
        <w:t xml:space="preserve"> </w:t>
      </w:r>
      <w:r>
        <w:t xml:space="preserve">Karachi</w:t>
      </w:r>
    </w:p>
    <w:bookmarkStart w:id="28" w:name="X5cc085faf8d7bc91c980c72abfe10c5fc23483f"/>
    <w:p>
      <w:pPr>
        <w:pStyle w:val="Heading1"/>
      </w:pPr>
      <w:r>
        <w:t xml:space="preserve">The Strategic Evolution of Bankers in Pakistan Karachi:</w:t>
      </w:r>
      <w:r>
        <w:br/>
      </w:r>
      <w:r>
        <w:t xml:space="preserve">Navigating Financial Landscape and Socio-Economic Impact</w:t>
      </w:r>
    </w:p>
    <w:p>
      <w:pPr>
        <w:pStyle w:val="FirstParagraph"/>
      </w:pPr>
      <w:r>
        <w:rPr>
          <w:bCs/>
          <w:b/>
        </w:rPr>
        <w:t xml:space="preserve">A Term Paper Submitted for the Study of International Banking and Regional Economic Development</w:t>
      </w:r>
    </w:p>
    <w:bookmarkStart w:id="20" w:name="abstract"/>
    <w:p>
      <w:pPr>
        <w:pStyle w:val="Heading2"/>
      </w:pPr>
      <w:r>
        <w:t xml:space="preserve">Abstract</w:t>
      </w:r>
    </w:p>
    <w:p>
      <w:pPr>
        <w:pStyle w:val="FirstParagraph"/>
      </w:pPr>
      <w:r>
        <w:t xml:space="preserve">This term paper examines the critical role of bankers within the financial ecosystem of Pakistan Karachi. As the economic hub and largest city in Pakistan, Karachi serves as a unique testing ground for banking innovations, regulatory challenges, and socio-economic development. The document analyzes how traditional bankers have evolved into strategic advisors in response to digital transformation, Islamic finance expansion, and macroeconomic volatility. By focusing on specific regional dynamics such as trade finance at the Port of Karachi and the rise of fintech partnerships in Karachi’s urban centers, this paper argues that modern bankers are not merely custodians of capital but pivotal architects of Pakistan’s economic resilience.</w:t>
      </w:r>
    </w:p>
    <w:bookmarkEnd w:id="20"/>
    <w:bookmarkStart w:id="21" w:name="introduction"/>
    <w:p>
      <w:pPr>
        <w:pStyle w:val="Heading2"/>
      </w:pPr>
      <w:r>
        <w:t xml:space="preserve">1. Introduction</w:t>
      </w:r>
    </w:p>
    <w:p>
      <w:pPr>
        <w:pStyle w:val="FirstParagraph"/>
      </w:pPr>
      <w:r>
        <w:t xml:space="preserve">The financial sector serves as the backbone of any developing economy, and nowhere is this more evident than in the dynamic cityscape of Pakistan Karachi. As the commercial hub of Pakistan Karachi, this metropolis contributes significantly to the national exchequer through trade, industry, and services. At the center of this economic engine are bankers—individuals and institutions responsible for managing liquidity, facilitating credit, and ensuring financial stability. The term "banker" in contemporary discourse extends beyond traditional tellers or loan officers; it encompasses a broad spectrum of financial professionals including risk analysts, investment strategists, Sharia-compliant finance experts, and digital banking innovators.</w:t>
      </w:r>
    </w:p>
    <w:p>
      <w:pPr>
        <w:pStyle w:val="BodyText"/>
      </w:pPr>
      <w:r>
        <w:t xml:space="preserve">This term paper aims to explore the multifaceted role of bankers in Pakistan Karachi. It seeks to understand how these financial intermediaries navigate the unique challenges posed by high inflation rates, currency fluctuations, and rapid technological adoption. Furthermore, it investigates how bankers in this specific region adapt their strategies to serve both corporate entities involved in international trade and individual consumers seeking financial inclusion.</w:t>
      </w:r>
    </w:p>
    <w:bookmarkEnd w:id="21"/>
    <w:bookmarkStart w:id="22" w:name="X1bf2199db8889f1a5ae780c3c1350768787f16a"/>
    <w:p>
      <w:pPr>
        <w:pStyle w:val="Heading2"/>
      </w:pPr>
      <w:r>
        <w:t xml:space="preserve">2. Historical Context of Banking in Pakistan Karachi</w:t>
      </w:r>
    </w:p>
    <w:p>
      <w:pPr>
        <w:pStyle w:val="FirstParagraph"/>
      </w:pPr>
      <w:r>
        <w:t xml:space="preserve">To understand the current position of bankers, one must first appreciate the historical trajectory of banking in Pakistan Karachi. Since the creation of Pakistan, Karachi has remained the primary gateway for international trade. The establishment of major commercial banks and later state-owned financial institutions created a robust infrastructure for handling remittances and export-import financing.</w:t>
      </w:r>
    </w:p>
    <w:p>
      <w:pPr>
        <w:pStyle w:val="BodyText"/>
      </w:pPr>
      <w:r>
        <w:t xml:space="preserve">In previous decades, bankers in this region were primarily viewed as gatekeepers of credit, often relying on collateral-based lending models heavily skewed towards real estate and established family businesses. However, the economic liberalization policies of the late 20th century began to shift this paradigm. Bankers started to engage more deeply with small and medium enterprises (SMEs), recognizing that sustainable growth in Pakistan Karachi required a broader base of financial participation.</w:t>
      </w:r>
    </w:p>
    <w:bookmarkEnd w:id="22"/>
    <w:bookmarkStart w:id="23" w:name="X59bf8dd2cb43a6b92ad84e07edb97865b5197c9"/>
    <w:p>
      <w:pPr>
        <w:pStyle w:val="Heading2"/>
      </w:pPr>
      <w:r>
        <w:t xml:space="preserve">3. The Dual Pillars: Conventional and Islamic Banking</w:t>
      </w:r>
    </w:p>
    <w:p>
      <w:pPr>
        <w:pStyle w:val="FirstParagraph"/>
      </w:pPr>
      <w:r>
        <w:t xml:space="preserve">A defining characteristic of the banking sector in Pakistan Karachi is the coexistence and synergy between conventional banking and Islamic finance. Bankers operating in this region must possess a dual competency to cater to a diverse demographic. While conventional bankers focus on interest-based lending, derivatives, and global investment products, Islamic bankers are experts in profit-and-loss sharing models such as Musharakah (partnership) and Mudarabah (investment), as well trade-based structures like Murabaha.</w:t>
      </w:r>
    </w:p>
    <w:p>
      <w:pPr>
        <w:pStyle w:val="BodyText"/>
      </w:pPr>
      <w:r>
        <w:t xml:space="preserve">The growth of Islamic banking in Pakistan Karachi has been exponential. Bankers who specialize in Sharia-compliant finance have become instrumental in attracting deposits from the religiously conservative populace, thereby increasing overall financial inclusion. In recent years, many conventional banks have established "Islamic Windows," requiring bankers to be cross-trained. This specialization allows Pakistan Karachi’s financial sector to tap into the global Islamic finance market, positioning local bankers as key players in international Sharia-compliant investment networks.</w:t>
      </w:r>
    </w:p>
    <w:bookmarkEnd w:id="23"/>
    <w:bookmarkStart w:id="24" w:name="trade-finance-and-the-port-economy"/>
    <w:p>
      <w:pPr>
        <w:pStyle w:val="Heading2"/>
      </w:pPr>
      <w:r>
        <w:t xml:space="preserve">4. Trade Finance and the Port Economy</w:t>
      </w:r>
    </w:p>
    <w:p>
      <w:pPr>
        <w:pStyle w:val="FirstParagraph"/>
      </w:pPr>
      <w:r>
        <w:t xml:space="preserve">No analysis of bankers in Pakistan Karachi is complete without addressing trade finance. The Karachi Port Trust and the nearby Port Qasim are vital arteries for the country’s economy. Bankers play a crucial role in facilitating Letters of Credit (LCs), bank guarantees, and supply chain financing for importers and exporters.</w:t>
      </w:r>
    </w:p>
    <w:p>
      <w:pPr>
        <w:pStyle w:val="BodyText"/>
      </w:pPr>
      <w:r>
        <w:t xml:space="preserve">In this high-stakes environment, bankers act as risk mitigators. They must assess the creditworthiness of traders who are often exposed to volatile international markets. The modern banker in Karachi utilizes sophisticated data analytics tools to monitor trade flows, predict market trends, and offer hedging solutions against currency risks. By doing so, they provide stability to businesses that might otherwise succumb to external shocks. The relationship between bankers and the trading community is symbiotic; the prosperity of Pakistan Karachi’s port economy is directly linked to the efficiency and reliability of banking services.</w:t>
      </w:r>
    </w:p>
    <w:bookmarkEnd w:id="24"/>
    <w:bookmarkStart w:id="25" w:name="Xbc1d47106519f80c3edd7c27af21b4cf818660a"/>
    <w:p>
      <w:pPr>
        <w:pStyle w:val="Heading2"/>
      </w:pPr>
      <w:r>
        <w:t xml:space="preserve">5. Digital Transformation and Fintech Integration</w:t>
      </w:r>
    </w:p>
    <w:p>
      <w:pPr>
        <w:pStyle w:val="FirstParagraph"/>
      </w:pPr>
      <w:r>
        <w:t xml:space="preserve">The most significant disruption in recent years has been the digital revolution. Bankers in Pakistan Karachi are no longer confined to physical branches. The proliferation of mobile banking, online transaction platforms, and fintech collaborations has reshaped the banker’s toolkit.</w:t>
      </w:r>
    </w:p>
    <w:p>
      <w:pPr>
        <w:pStyle w:val="BodyText"/>
      </w:pPr>
      <w:r>
        <w:t xml:space="preserve">Traditionally, a banker’s interaction with a customer was limited to face-to-face meetings for loan approvals or account openings. Today, digital bankers leverage big data to assess credit scores for unbanked populations who lack traditional collateral. In informal sectors prevalent in parts of Karachi where cash transactions dominate, bankers are introducing micro-lending platforms that utilize alternative data sources, such as mobile phone usage patterns and utility bill payments.</w:t>
      </w:r>
    </w:p>
    <w:p>
      <w:pPr>
        <w:pStyle w:val="BodyText"/>
      </w:pPr>
      <w:r>
        <w:t xml:space="preserve">Furthermore, the rise of digital wallets and peer-to-peer payment systems has forced traditional bankers to innovate. Those who fail to adapt risk becoming obsolete. Consequently, modern bankers in Karachi are increasingly acting as technology integrators, ensuring that banking services are accessible via smartphones for millions of users in one of the world’s largest urban centers.</w:t>
      </w:r>
    </w:p>
    <w:bookmarkEnd w:id="25"/>
    <w:bookmarkStart w:id="26" w:name="challenges-and-regulatory-compliance"/>
    <w:p>
      <w:pPr>
        <w:pStyle w:val="Heading2"/>
      </w:pPr>
      <w:r>
        <w:t xml:space="preserve">6. Challenges and Regulatory Compliance</w:t>
      </w:r>
    </w:p>
    <w:p>
      <w:pPr>
        <w:pStyle w:val="FirstParagraph"/>
      </w:pPr>
      <w:r>
        <w:t xml:space="preserve">The role of the banker is fraught with challenges, particularly regarding regulatory compliance and anti-money laundering (AML) protocols. The State Bank of Pakistan imposes strict guidelines to maintain financial integrity. Bankers in Pakistan Karachi must navigate complex compliance landscapes, ensuring that transactions do not facilitate illicit activities.</w:t>
      </w:r>
    </w:p>
    <w:p>
      <w:pPr>
        <w:pStyle w:val="BodyText"/>
      </w:pPr>
      <w:r>
        <w:t xml:space="preserve">Additionally, macroeconomic instability poses a threat. High interest rates set by the central bank to curb inflation often lead to higher borrowing costs for businesses, straining the relationship between bankers and borrowers. Bankers must balance regulatory demands with commercial viability, often acting as mediators during economic downturns to restructure debts rather than defaulting on loans.</w:t>
      </w:r>
    </w:p>
    <w:bookmarkEnd w:id="26"/>
    <w:bookmarkStart w:id="27" w:name="conclusion"/>
    <w:p>
      <w:pPr>
        <w:pStyle w:val="Heading2"/>
      </w:pPr>
      <w:r>
        <w:t xml:space="preserve">7. Conclusion</w:t>
      </w:r>
    </w:p>
    <w:p>
      <w:pPr>
        <w:pStyle w:val="FirstParagraph"/>
      </w:pPr>
      <w:r>
        <w:t xml:space="preserve">In conclusion, the role of bankers in Pakistan Karachi is far more complex and dynamic than traditional definitions suggest. They are the custodians of national wealth, facilitators of international trade, promoters of Islamic finance, and drivers of digital innovation. As Pakistan Karachi continues to grow as a commercial metropolis, the demand for sophisticated banking services will only increase.</w:t>
      </w:r>
    </w:p>
    <w:p>
      <w:pPr>
        <w:pStyle w:val="BodyText"/>
      </w:pPr>
      <w:r>
        <w:t xml:space="preserve">Future bankers in this region must be adaptable, technologically savvy, and culturally competent. They must understand the nuances of local business practices while adhering to global financial standards. By embracing these challenges, bankers will not only secure their own professional relevance but also contribute significantly to the economic stability and growth of Pakistan Karachi. The evolution of the banker from a simple transaction processor to a strategic economic partner marks a pivotal chapter in the financial history of this vibrant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Bankers in Pakistan Karachi</dc:title>
  <dc:creator/>
  <dc:language>en</dc:language>
  <cp:keywords/>
  <dcterms:created xsi:type="dcterms:W3CDTF">2026-07-29T20:12:05Z</dcterms:created>
  <dcterms:modified xsi:type="dcterms:W3CDTF">2026-07-29T20:12:05Z</dcterms:modified>
</cp:coreProperties>
</file>

<file path=docProps/custom.xml><?xml version="1.0" encoding="utf-8"?>
<Properties xmlns="http://schemas.openxmlformats.org/officeDocument/2006/custom-properties" xmlns:vt="http://schemas.openxmlformats.org/officeDocument/2006/docPropsVTypes"/>
</file>