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Senegal</w:t>
      </w:r>
      <w:r>
        <w:t xml:space="preserve"> </w:t>
      </w:r>
      <w:r>
        <w:t xml:space="preserve">Dakar:</w:t>
      </w:r>
      <w:r>
        <w:t xml:space="preserve"> </w:t>
      </w:r>
      <w:r>
        <w:t xml:space="preserve">Strategic</w:t>
      </w:r>
      <w:r>
        <w:t xml:space="preserve"> </w:t>
      </w:r>
      <w:r>
        <w:t xml:space="preserve">Adaptations</w:t>
      </w:r>
      <w:r>
        <w:t xml:space="preserve"> </w:t>
      </w:r>
      <w:r>
        <w:t xml:space="preserve">for</w:t>
      </w:r>
      <w:r>
        <w:t xml:space="preserve"> </w:t>
      </w:r>
      <w:r>
        <w:t xml:space="preserve">Economic</w:t>
      </w:r>
      <w:r>
        <w:t xml:space="preserve"> </w:t>
      </w:r>
      <w:r>
        <w:t xml:space="preserve">Growth</w:t>
      </w:r>
    </w:p>
    <w:bookmarkStart w:id="28" w:name="Xd07eab115dcf6a240e42d3b002e08a113db78e9"/>
    <w:p>
      <w:pPr>
        <w:pStyle w:val="Heading1"/>
      </w:pPr>
      <w:r>
        <w:t xml:space="preserve">The Evolving Role of the Banker in Senegal Dakar</w:t>
      </w:r>
    </w:p>
    <w:bookmarkStart w:id="27" w:name="Xc652a2c2dfce0b7bedc02492e596ed849146d04"/>
    <w:p>
      <w:pPr>
        <w:pStyle w:val="Heading2"/>
      </w:pPr>
      <w:r>
        <w:t xml:space="preserve">Analytical Perspectives on Financial Intermediation, Digital Transformation, and Socio-Economic Development in West Africa</w:t>
      </w:r>
    </w:p>
    <w:p>
      <w:pPr>
        <w:pStyle w:val="FirstParagraph"/>
      </w:pPr>
      <w:r>
        <w:rPr>
          <w:bCs/>
          <w:b/>
        </w:rPr>
        <w:t xml:space="preserve">A Term Paper Submitted for Advanced Banking Studies</w:t>
      </w:r>
    </w:p>
    <w:p>
      <w:pPr>
        <w:pStyle w:val="BodyText"/>
      </w:pPr>
      <w:r>
        <w:t xml:space="preserve">Date: October 26, 2023</w:t>
      </w:r>
    </w:p>
    <w:bookmarkStart w:id="20" w:name="i.-introduction"/>
    <w:p>
      <w:pPr>
        <w:pStyle w:val="Heading3"/>
      </w:pPr>
      <w:r>
        <w:t xml:space="preserve">I. Introduction</w:t>
      </w:r>
    </w:p>
    <w:p>
      <w:pPr>
        <w:pStyle w:val="FirstParagraph"/>
      </w:pPr>
      <w:r>
        <w:t xml:space="preserve">The financial landscape of West Africa is undergoing a profound transformation, with Senegal Dakar serving as the epicenter of this dynamism. As the economic capital and primary hub for trade, industry, and services in Senegal, Dakar hosts the majority of commercial banks operating within the Union for Economic and Monetary West Africa (UEMOA). In this context, understanding the role of a "Banker" extends far beyond traditional definitions of credit assessment or liquidity management. The modern Banker in Senegal Dakar is not merely an intermediary; they are strategic advisors, catalysts for digital inclusion, and key stakeholders in national development agendas.</w:t>
      </w:r>
      <w:r>
        <w:t xml:space="preserve"> </w:t>
      </w:r>
      <w:r>
        <w:t xml:space="preserve">This term paper explores the multifaceted responsibilities of the Banker within the specific socio-economic context of Senegal Dakar. It examines how global financial trends intersect with local realities, such as the high prevalence of informal economies, rapid urbanization in Dakar, and the push for financial inclusion among youth and rural populations. By analyzing these dynamics, we aim to demonstrate how professional bankers contribute to stabilizing and growing one of West Africa's most vibrant economies.</w:t>
      </w:r>
    </w:p>
    <w:bookmarkEnd w:id="20"/>
    <w:bookmarkStart w:id="21" w:name="Xf4a299b782005292bf96b0f5d47fc5dbefeebd7"/>
    <w:p>
      <w:pPr>
        <w:pStyle w:val="Heading3"/>
      </w:pPr>
      <w:r>
        <w:t xml:space="preserve">II. The Traditional Mandate: Credit Intermediation in a Growing Economy</w:t>
      </w:r>
    </w:p>
    <w:p>
      <w:pPr>
        <w:pStyle w:val="FirstParagraph"/>
      </w:pPr>
      <w:r>
        <w:t xml:space="preserve">Historically, the primary function of any Banker remains the mobilization of savings and their allocation toward productive investments. In Senegal Dakar, this role is particularly critical due to the city's concentration of Small and Medium Enterprises (SMEs). SMEs constitute the backbone of Senegal’s GDP, yet they frequently face significant barriers to accessing formal credit.</w:t>
      </w:r>
      <w:r>
        <w:t xml:space="preserve"> </w:t>
      </w:r>
      <w:r>
        <w:t xml:space="preserve">Dakar-based banks play a pivotal role in bridging this gap. Bankers in this region must navigate complex risk assessments that account for local market volatilities, supply chain disruptions, and regulatory frameworks set by the Central Bank of West African States (BCEAO). For instance, when a banker evaluates a loan application from an agricultural exporter based in the Dakar metropolitan area but sourcing from surrounding regions, they must understand both international trade regulations and local logistical challenges.</w:t>
      </w:r>
      <w:r>
        <w:t xml:space="preserve"> </w:t>
      </w:r>
      <w:r>
        <w:t xml:space="preserve">Furthermore, the Banker acts as a gatekeeper of financial stability. By adhering strictly to Basel III standards implemented by the BCEAO, bankers ensure that Dakar’s banking sector remains resilient against external shocks. This responsibility is heightened in Dakar due to its status as a regional hub for multinational corporations; any instability here could have cascading effects across the entire UEMOA zone.</w:t>
      </w:r>
    </w:p>
    <w:bookmarkEnd w:id="21"/>
    <w:bookmarkStart w:id="22" w:name="X5ca690e546571bdec439a5d46af704fba868c3c"/>
    <w:p>
      <w:pPr>
        <w:pStyle w:val="Heading3"/>
      </w:pPr>
      <w:r>
        <w:t xml:space="preserve">III. Digital Transformation and Fintech Integration</w:t>
      </w:r>
    </w:p>
    <w:p>
      <w:pPr>
        <w:pStyle w:val="FirstParagraph"/>
      </w:pPr>
      <w:r>
        <w:t xml:space="preserve">One of the most significant shifts in the role of the Banker in Senegal Dakar is the advent of digital banking and fintech partnerships. Senegal has one of Africa’s highest mobile phone penetration rates, driving a demand for accessible financial services. Traditional bankers are no longer confined to physical branches located on prestigious avenues like Avenue Cheikh Anta Diop or Place de l'Indépendance; they must now oversee digital ecosystems that reach users in remote areas outside the capital.</w:t>
      </w:r>
      <w:r>
        <w:t xml:space="preserve"> </w:t>
      </w:r>
      <w:r>
        <w:t xml:space="preserve">In Dakar, major banks such as Ecobank, Banque Atlantique, and BICIS have invested heavily in mobile banking platforms. The modern Banker here must possess a hybrid skill set: traditional financial acumen combined with technological literacy. They are responsible for designing user-friendly interfaces that cater to low-literacy populations and ensuring robust cybersecurity measures against fraud, which is an increasing concern in digital finance.</w:t>
      </w:r>
      <w:r>
        <w:t xml:space="preserve"> </w:t>
      </w:r>
      <w:r>
        <w:t xml:space="preserve">Moreover, the integration of Mobile Money operators (such as Orange Money and Wave) into banking workflows has redefined the banker’s client interaction model. Bankers in Dakar are increasingly acting as partners to fintech providers, offering overdraft facilities secured by mobile money turnover or providing micro-insurance products via smartphone apps. This shift requires bankers to rethink risk modeling, utilizing alternative data sources rather than relying solely on historical balance sheets.</w:t>
      </w:r>
    </w:p>
    <w:bookmarkEnd w:id="22"/>
    <w:bookmarkStart w:id="23" w:name="X915fbce10c73ac4400797993c5e12053d9d47c9"/>
    <w:p>
      <w:pPr>
        <w:pStyle w:val="Heading3"/>
      </w:pPr>
      <w:r>
        <w:t xml:space="preserve">IV. Financial Inclusion and Social Responsibility</w:t>
      </w:r>
    </w:p>
    <w:p>
      <w:pPr>
        <w:pStyle w:val="FirstParagraph"/>
      </w:pPr>
      <w:r>
        <w:t xml:space="preserve">Beyond profit maximization, Bankers in Senegal Dakar are increasingly viewed through the lens of corporate social responsibility (CSR) and financial inclusion. A significant portion of the population in Greater Dakar remains underbanked or unbanked, particularly women entrepreneurs and youth engaged in informal sectors. The role of the Banker has thus expanded to include financial education and community engagement.</w:t>
      </w:r>
      <w:r>
        <w:t xml:space="preserve"> </w:t>
      </w:r>
      <w:r>
        <w:t xml:space="preserve">Many banks headquartered in Dakar have launched specialized programs aimed at empowering women-led businesses, recognizing that female entrepreneurship is a key driver of economic diversification. Bankers are tasked with creating tailored products, such as lower-collateral loans for market traders or savings accounts with flexible withdrawal options for daily wage earners.</w:t>
      </w:r>
      <w:r>
        <w:t xml:space="preserve"> </w:t>
      </w:r>
      <w:r>
        <w:t xml:space="preserve">Additionally, environmental sustainability has become a core component of banking strategy in Dakar. With growing awareness of climate change impacts on coastal cities like Dakar, bankers are incorporating Environmental, Social, and Governance (ESG) criteria into their lending decisions. Projects related to renewable energy, waste management in urban slums (bidonvilles), and sustainable housing are prioritized by forward-thinking bankers seeking long-term viability over short-term gains.</w:t>
      </w:r>
    </w:p>
    <w:bookmarkEnd w:id="23"/>
    <w:bookmarkStart w:id="24" w:name="X3c04a69dd55ba7824b6d51dde5fb16d3ee4a9ff"/>
    <w:p>
      <w:pPr>
        <w:pStyle w:val="Heading3"/>
      </w:pPr>
      <w:r>
        <w:t xml:space="preserve">V. Regulatory Compliance and Regional Integration</w:t>
      </w:r>
    </w:p>
    <w:p>
      <w:pPr>
        <w:pStyle w:val="FirstParagraph"/>
      </w:pPr>
      <w:r>
        <w:t xml:space="preserve">Operating in Senegal Dakar also means navigating a strict regulatory environment overseen by the BCEAO. Bankers must ensure compliance with anti-money laundering (AML) and counter-terrorist financing (CFT) directives, which are crucial for maintaining Senegal’s reputation as a stable financial hub in West Africa.</w:t>
      </w:r>
      <w:r>
        <w:t xml:space="preserve"> </w:t>
      </w:r>
      <w:r>
        <w:t xml:space="preserve">The role of the Banker involves rigorous Know Your Customer (KYC) procedures and ongoing monitoring of transactions. This is particularly relevant in Dakar, given its role as a logistics and trade gateway connecting Europe, North America, and other parts of Africa. Bankers must be vigilant against illicit flows while facilitating legitimate cross-border trade within the UEMOA region.</w:t>
      </w:r>
      <w:r>
        <w:t xml:space="preserve"> </w:t>
      </w:r>
      <w:r>
        <w:t xml:space="preserve">Furthermore, bankers contribute to regional integration by promoting the use of standardized payment systems across member states. By supporting interoperable banking infrastructures, they help reduce transaction costs for businesses operating in Dakar and neighboring countries like Mali, Guinea, or Ivory Coast.</w:t>
      </w:r>
    </w:p>
    <w:bookmarkEnd w:id="24"/>
    <w:bookmarkStart w:id="25" w:name="vi.-challenges-and-future-outlook"/>
    <w:p>
      <w:pPr>
        <w:pStyle w:val="Heading3"/>
      </w:pPr>
      <w:r>
        <w:t xml:space="preserve">VI. Challenges and Future Outlook</w:t>
      </w:r>
    </w:p>
    <w:p>
      <w:pPr>
        <w:pStyle w:val="FirstParagraph"/>
      </w:pPr>
      <w:r>
        <w:t xml:space="preserve">Despite its progress, the banking sector in Senegal Dakar faces challenges such as high non-performing loans (NPLs), intense competition from fintech startups, and a need for deeper talent development. The future Banker must be adaptable, continuously updating their knowledge in areas such as blockchain technology, AI-driven credit scoring, and green finance.</w:t>
      </w:r>
      <w:r>
        <w:t xml:space="preserve"> </w:t>
      </w:r>
      <w:r>
        <w:t xml:space="preserve">Education institutions in Dakar are responding by enhancing curricula to include digital finance modules and leadership training tailored to the African context. This ensures that the next generation of bankers is equipped to handle complex global issues while remaining rooted in local societal needs.</w:t>
      </w:r>
    </w:p>
    <w:bookmarkEnd w:id="25"/>
    <w:bookmarkStart w:id="26" w:name="vii.-conclusion"/>
    <w:p>
      <w:pPr>
        <w:pStyle w:val="Heading3"/>
      </w:pPr>
      <w:r>
        <w:t xml:space="preserve">VII. Conclusion</w:t>
      </w:r>
    </w:p>
    <w:p>
      <w:pPr>
        <w:pStyle w:val="FirstParagraph"/>
      </w:pPr>
      <w:r>
        <w:t xml:space="preserve">In conclusion, the role of the Banker in Senegal Dakar is dynamic and indispensable to national economic prosperity. Far from being passive intermediaries, these professionals actively shape the financial ecosystem through credit provision, technological innovation, social inclusion initiatives, and regulatory compliance. As Dakar continues to grow as a regional leader in West Africa’s economy, bankers will remain central figures in driving sustainable development.</w:t>
      </w:r>
      <w:r>
        <w:t xml:space="preserve"> </w:t>
      </w:r>
      <w:r>
        <w:t xml:space="preserve">Their ability to balance traditional banking principles with modern digital tools and social responsibilities will determine not only the success of individual financial institutions but also the broader economic resilience of Senegal. Therefore, investing in high-quality banking education and fostering an environment conducive to innovation in Dakar is essential for sustaining this critical sector’s contribution to national growth.</w:t>
      </w:r>
    </w:p>
    <w:p>
      <w:pPr>
        <w:pStyle w:val="BodyText"/>
      </w:pPr>
      <w:r>
        <w:rPr>
          <w:iCs/>
          <w:i/>
        </w:rPr>
        <w:t xml:space="preserve">End of Term Paper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Senegal Dakar: Strategic Adaptations for Economic Growth</dc:title>
  <dc:creator/>
  <dc:language>en</dc:language>
  <cp:keywords/>
  <dcterms:created xsi:type="dcterms:W3CDTF">2026-07-29T14:47:27Z</dcterms:created>
  <dcterms:modified xsi:type="dcterms:W3CDTF">2026-07-29T14:47:27Z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