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d6080604a33ab0adfdf0eabafde1dfc8218d1a"/>
    <w:p>
      <w:pPr>
        <w:pStyle w:val="Heading1"/>
      </w:pPr>
      <w:r>
        <w:rPr>
          <w:bCs/>
          <w:b/>
        </w:rPr>
        <w:t xml:space="preserve">TOKEN ECONOMIC SYSTEMS AND TRADITIONAL BANKING IN THE MODERN ERA</w:t>
      </w:r>
    </w:p>
    <w:p>
      <w:pPr>
        <w:pStyle w:val="FirstParagraph"/>
      </w:pPr>
      <w:r>
        <w:rPr>
          <w:bCs/>
          <w:b/>
        </w:rPr>
        <w:t xml:space="preserve">A Term Paper on the Role of the Banker in South Africa Cape Town</w:t>
      </w:r>
    </w:p>
    <w:p>
      <w:pPr>
        <w:pStyle w:val="BodyText"/>
      </w:pPr>
      <w:r>
        <w:rPr>
          <w:iCs/>
          <w:i/>
        </w:rPr>
        <w:t xml:space="preserve">Course: Financial Systems and Economic Development</w:t>
      </w:r>
    </w:p>
    <w:p>
      <w:pPr>
        <w:pStyle w:val="BodyText"/>
      </w:pPr>
      <w:r>
        <w:rPr>
          <w:iCs/>
          <w:i/>
        </w:rPr>
        <w:t xml:space="preserve">Date: October 2023</w:t>
      </w:r>
    </w:p>
    <w:bookmarkEnd w:id="20"/>
    <w:bookmarkStart w:id="21" w:name="i.-introduction"/>
    <w:p>
      <w:pPr>
        <w:pStyle w:val="Heading1"/>
      </w:pPr>
      <w:r>
        <w:t xml:space="preserve">I. Introduction</w:t>
      </w:r>
    </w:p>
    <w:p>
      <w:pPr>
        <w:pStyle w:val="FirstParagraph"/>
      </w:pPr>
      <w:r>
        <w:t xml:space="preserve">The concept of the Banker has undergone a profound transformation over the last century, evolving from a custodian of physical gold to a manager of digital assets and complex financial derivatives. However, when examining this evolution through the specific lens of South Africa Cape Town, one must consider unique socio-economic factors that distinguish this hub from other global financial centers. South Africa Cape Town stands as not only the legislative capital but also a burgeoning fintech hub in Southern Africa, making it a critical location for understanding contemporary banking dynamics. This Term Paper aims to analyze the changing role of the Banker within this specific geographic and economic context, exploring how regulatory frameworks, historical legacy, and technological innovation intersect to define modern banking practices in South Africa Cape Town.</w:t>
      </w:r>
    </w:p>
    <w:p>
      <w:pPr>
        <w:pStyle w:val="BodyText"/>
      </w:pPr>
      <w:r>
        <w:t xml:space="preserve">The relevance of studying the Banker in South Africa Cape Town cannot be overstated. As a region recovering from decades of apartheid-era financial exclusion, the mandate of the banker has shifted beyond mere profit maximization to include social responsibility and financial inclusion. Furthermore, as global economic pressures mount, local banks in South Africa Cape Town are at the forefront of adopting new technologies to remain competitive while adhering to strict national regulations set by the Prudential Authority. This paper will argue that the modern Banker in South Africa Cape Town serves as a dual agent: a facilitator of global capital flows and a guardian of local economic stability, navigating a complex landscape shaped by both international standards and domestic socio-political realities.</w:t>
      </w:r>
    </w:p>
    <w:bookmarkEnd w:id="21"/>
    <w:bookmarkStart w:id="22" w:name="Xee20382e6691fb13b3dd60628a35db56f9f4712"/>
    <w:p>
      <w:pPr>
        <w:pStyle w:val="Heading1"/>
      </w:pPr>
      <w:r>
        <w:t xml:space="preserve">II. Historical Context and Regulatory Framework</w:t>
      </w:r>
    </w:p>
    <w:p>
      <w:pPr>
        <w:pStyle w:val="FirstParagraph"/>
      </w:pPr>
      <w:r>
        <w:t xml:space="preserve">To understand the current position of the Banker in South Africa Cape Town, one must first acknowledge the historical weight carried by South African financial institutions. The banking sector in South Africa is known for its robustness and sophistication, often cited as a model for other emerging markets. However, this strength was built during an era of segregation, which necessitated specific banking structures that served minority populations while excluding the majority. Post-1994, the role of the Banker became intrinsically linked to nation-building efforts in South Africa Cape Town and across the broader country.</w:t>
      </w:r>
    </w:p>
    <w:p>
      <w:pPr>
        <w:pStyle w:val="BodyText"/>
      </w:pPr>
      <w:r>
        <w:t xml:space="preserve">The regulatory environment plays a pivotal role in shaping these responsibilities. In South Africa Cape Town, bankers are subject to oversight by the South African Reserve Bank (SARB) and its Prudential Authority. These entities enforce strict capital adequacy requirements, liquidity ratios, and governance standards. For a Term Paper analyzing this sector, it is crucial to highlight that these regulations are not merely bureaucratic hurdles but essential mechanisms for ensuring trust in the financial system. The Banks Act of 1990 remains a cornerstone legislation that defines the operational boundaries for any Banker operating within South Africa Cape Town. Consequently, bankers here must possess a deeper understanding of compliance and ethical governance than their counterparts in less regulated jurisdictions.</w:t>
      </w:r>
    </w:p>
    <w:bookmarkEnd w:id="22"/>
    <w:bookmarkStart w:id="23" w:name="X6919e835baf6f38af17af29035328b7a754d7fd"/>
    <w:p>
      <w:pPr>
        <w:pStyle w:val="Heading1"/>
      </w:pPr>
      <w:r>
        <w:t xml:space="preserve">III. Technological Disruption and the Digital Banker</w:t>
      </w:r>
    </w:p>
    <w:p>
      <w:pPr>
        <w:pStyle w:val="FirstParagraph"/>
      </w:pPr>
      <w:r>
        <w:t xml:space="preserve">The advent of Financial Technology (Fintech) has drastically altered the traditional duties of the Banker. In South Africa Cape Town, a city known for its vibrant tech startup ecosystem, innovation is accelerating at a rapid pace. The digital transformation means that many routine banking tasks previously handled by human Bankers are now automated or handled through mobile applications. This shift forces the modern Banker to redefine their value proposition.</w:t>
      </w:r>
    </w:p>
    <w:p>
      <w:pPr>
        <w:pStyle w:val="BodyText"/>
      </w:pPr>
      <w:r>
        <w:t xml:space="preserve">In South Africa Cape Town, the rise of mobile money and digital wallets has expanded financial access to unbanked populations. The role of the Banker is no longer confined to brick-and-mortar branches; it extends into virtual spaces where data analytics and artificial intelligence drive decision-making. A contemporary Banker in this region must be proficient in interpreting big data to assess creditworthiness for clients who lack traditional credit histories. This capability is particularly relevant in South Africa Cape Town, where informal economies are significant contributors to the local GDP yet often underserved by traditional banking models.</w:t>
      </w:r>
    </w:p>
    <w:p>
      <w:pPr>
        <w:pStyle w:val="BodyText"/>
      </w:pPr>
      <w:r>
        <w:t xml:space="preserve">Moreover, cybersecurity has become a paramount concern for the Banker. As transactions move online, protecting client assets from cyber threats requires sophisticated technical knowledge. Banks operating in South Africa Cape Town have invested heavily in cyber-defense infrastructure, meaning that today’s Banker often collaborates closely with IT specialists to safeguard client information. This interdisciplinary approach marks a significant departure from the traditional image of the banker as solely a financial expert.</w:t>
      </w:r>
    </w:p>
    <w:bookmarkEnd w:id="23"/>
    <w:bookmarkStart w:id="24" w:name="Xec286ef207507e0984aee5a0fbe5ce15f16b211"/>
    <w:p>
      <w:pPr>
        <w:pStyle w:val="Heading1"/>
      </w:pPr>
      <w:r>
        <w:t xml:space="preserve">IV. Social Responsibility and Financial Inclusion</w:t>
      </w:r>
    </w:p>
    <w:p>
      <w:pPr>
        <w:pStyle w:val="FirstParagraph"/>
      </w:pPr>
      <w:r>
        <w:t xml:space="preserve">A distinct characteristic of banking in South Africa Cape Town is the emphasis on Black Economic Empowerment (BEE) and corporate social responsibility. The term Banker in this context implies a social contract with the broader community. Banks are expected to contribute to economic development by providing loans to small and medium-sized enterprises (SMEs), funding infrastructure projects, and supporting education initiatives.</w:t>
      </w:r>
    </w:p>
    <w:p>
      <w:pPr>
        <w:pStyle w:val="BodyText"/>
      </w:pPr>
      <w:r>
        <w:t xml:space="preserve">In South Africa Cape Town, this manifests in various programs aimed at financial literacy and entrepreneurship support. The Banker acts as a mentor and enabler for aspiring business owners who face systemic barriers to entry. By tailoring financial products to meet the needs of marginalized communities, bankers in Cape Town play a crucial role in reducing inequality. This social dimension is integral to the definition of banking in this region; success is measured not just by profitability but by impact on community development.</w:t>
      </w:r>
    </w:p>
    <w:bookmarkEnd w:id="24"/>
    <w:bookmarkStart w:id="25" w:name="v.-conclusion"/>
    <w:p>
      <w:pPr>
        <w:pStyle w:val="Heading1"/>
      </w:pPr>
      <w:r>
        <w:t xml:space="preserve">V. Conclusion</w:t>
      </w:r>
    </w:p>
    <w:p>
      <w:pPr>
        <w:pStyle w:val="FirstParagraph"/>
      </w:pPr>
      <w:r>
        <w:t xml:space="preserve">In conclusion, the role of the Banker in South Africa Cape Town is multifaceted and increasingly complex. This Term Paper has demonstrated that modern bankers must navigate a delicate balance between regulatory compliance, technological adaptation, and social responsibility. The unique historical context of South Africa demands that bankers act as agents of change, promoting inclusion while maintaining financial stability. As technology continues to evolve, the Banker in South Africa Cape Town will likely see their role further hybridized with data science and customer experience management. Ultimately, the sustainability of the banking sector in this vibrant city depends on its ability to adapt to these changing dynamics while staying true to its foundational purpose: facilitating economic growth and security for all citizens.</w:t>
      </w:r>
    </w:p>
    <w:bookmarkEnd w:id="25"/>
    <w:bookmarkStart w:id="26" w:name="vi.-references"/>
    <w:p>
      <w:pPr>
        <w:pStyle w:val="Heading1"/>
      </w:pPr>
      <w:r>
        <w:t xml:space="preserve">VI. References</w:t>
      </w:r>
    </w:p>
    <w:p>
      <w:pPr>
        <w:pStyle w:val="FirstParagraph"/>
      </w:pPr>
      <w:r>
        <w:rPr>
          <w:iCs/>
          <w:i/>
        </w:rPr>
        <w:t xml:space="preserve">Note: The following references are illustrative for the structure of this Term Paper.</w:t>
      </w:r>
    </w:p>
    <w:p>
      <w:pPr>
        <w:numPr>
          <w:ilvl w:val="0"/>
          <w:numId w:val="1001"/>
        </w:numPr>
        <w:pStyle w:val="Compact"/>
      </w:pPr>
      <w:r>
        <w:t xml:space="preserve">Banks Act, 1990 (Act No. 94 of 1990), Republic of South Africa.</w:t>
      </w:r>
    </w:p>
    <w:p>
      <w:pPr>
        <w:numPr>
          <w:ilvl w:val="0"/>
          <w:numId w:val="1001"/>
        </w:numPr>
        <w:pStyle w:val="Compact"/>
      </w:pPr>
      <w:r>
        <w:t xml:space="preserve">Prudential Authority. (2022). Annual Report on Banking Sector Stability in South Africa Cape Town.</w:t>
      </w:r>
    </w:p>
    <w:p>
      <w:pPr>
        <w:numPr>
          <w:ilvl w:val="0"/>
          <w:numId w:val="1001"/>
        </w:numPr>
        <w:pStyle w:val="Compact"/>
      </w:pPr>
      <w:r>
        <w:t xml:space="preserve">National Treasury. (2021). White Paper on Financial Sector Regulation and the Role of the Banker.</w:t>
      </w:r>
    </w:p>
    <w:p>
      <w:pPr>
        <w:numPr>
          <w:ilvl w:val="0"/>
          <w:numId w:val="1001"/>
        </w:numPr>
        <w:pStyle w:val="Compact"/>
      </w:pPr>
      <w:r>
        <w:t xml:space="preserve">Cape Town Economic Development Corporation. (2019). Fintech Growth Strategies in South Africa Cape Town.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Regulatory Landscape of the Banker in South Africa Cape Town</dc:title>
  <dc:creator/>
  <dc:language>en</dc:language>
  <cp:keywords/>
  <dcterms:created xsi:type="dcterms:W3CDTF">2026-07-29T17:21:32Z</dcterms:created>
  <dcterms:modified xsi:type="dcterms:W3CDTF">2026-07-29T17:21:32Z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