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Colombia</w:t>
      </w:r>
      <w:r>
        <w:t xml:space="preserve"> </w:t>
      </w:r>
      <w:r>
        <w:t xml:space="preserve">Bogotá:</w:t>
      </w:r>
      <w:r>
        <w:t xml:space="preserve"> </w:t>
      </w:r>
      <w:r>
        <w:t xml:space="preserve">Conservation,</w:t>
      </w:r>
      <w:r>
        <w:t xml:space="preserve"> </w:t>
      </w:r>
      <w:r>
        <w:t xml:space="preserve">Innovation,</w:t>
      </w:r>
      <w:r>
        <w:t xml:space="preserve"> </w:t>
      </w:r>
      <w:r>
        <w:t xml:space="preserve">and</w:t>
      </w:r>
      <w:r>
        <w:t xml:space="preserve"> </w:t>
      </w:r>
      <w:r>
        <w:t xml:space="preserve">Public</w:t>
      </w:r>
      <w:r>
        <w:t xml:space="preserve"> </w:t>
      </w:r>
      <w:r>
        <w:t xml:space="preserve">Health</w:t>
      </w:r>
    </w:p>
    <w:bookmarkStart w:id="33" w:name="Xde5c310f8dd0f571ab74d2754edc582f90f1f03"/>
    <w:p>
      <w:pPr>
        <w:pStyle w:val="Heading1"/>
      </w:pPr>
      <w:r>
        <w:t xml:space="preserve">The Role of the Biologist in Colombia Bogotá: Conservation, Innovation, and Public Health</w:t>
      </w:r>
    </w:p>
    <w:p>
      <w:pPr>
        <w:pStyle w:val="FirstParagraph"/>
      </w:pPr>
      <w:r>
        <w:rPr>
          <w:bCs/>
          <w:b/>
        </w:rPr>
        <w:t xml:space="preserve">Date:</w:t>
      </w:r>
      <w:r>
        <w:t xml:space="preserve"> </w:t>
      </w:r>
      <w:r>
        <w:t xml:space="preserve">May 24, 2024</w:t>
      </w:r>
      <w:r>
        <w:br/>
      </w:r>
      <w:r>
        <w:rPr>
          <w:bCs/>
          <w:b/>
        </w:rPr>
        <w:t xml:space="preserve">Degree Program:</w:t>
      </w:r>
      <w:r>
        <w:t xml:space="preserve">Biology and Environmental Sciences</w:t>
      </w:r>
      <w:r>
        <w:br/>
      </w:r>
      <w:r>
        <w:rPr>
          <w:bCs/>
          <w:b/>
        </w:rPr>
        <w:t xml:space="preserve">Institution:</w:t>
      </w:r>
      <w:r>
        <w:t xml:space="preserve"> </w:t>
      </w:r>
      <w:r>
        <w:t xml:space="preserve">Term Paper Submission</w:t>
      </w:r>
    </w:p>
    <w:p>
      <w:r>
        <w:pict>
          <v:rect style="width:0;height:1.5pt" o:hralign="center" o:hrstd="t" o:hr="t"/>
        </w:pict>
      </w:r>
    </w:p>
    <w:bookmarkStart w:id="20" w:name="i.-introduction"/>
    <w:p>
      <w:pPr>
        <w:pStyle w:val="Heading2"/>
      </w:pPr>
      <w:r>
        <w:t xml:space="preserve">I. Introduction</w:t>
      </w:r>
    </w:p>
    <w:p>
      <w:pPr>
        <w:pStyle w:val="FirstParagraph"/>
      </w:pPr>
      <w:r>
        <w:t xml:space="preserve">The Republic of Colombia is globally recognized as one of the most biodiverse nations on Earth, a status often described as "megadiverse." However, within this vast geographical tapestry, the capital city of Colombia Bogotá stands out not only as the political and economic heart of the nation but also as a unique biological laboratory. Situated in a high-altitude Andean ecosystem known as Páramo and Bosque Húmedo Andino (Andean Humid Forest), Bogotá faces a complex interplay between rapid urbanization, climate change, and environmental preservation. In this specific context, the</w:t>
      </w:r>
      <w:r>
        <w:t xml:space="preserve"> </w:t>
      </w:r>
      <w:r>
        <w:rPr>
          <w:bCs/>
          <w:b/>
        </w:rPr>
        <w:t xml:space="preserve">Biologist</w:t>
      </w:r>
      <w:r>
        <w:t xml:space="preserve"> </w:t>
      </w:r>
      <w:r>
        <w:t xml:space="preserve">emerges as an indispensable professional. This term paper explores the multifaceted role of the biologist in Colombia Bogotá, examining their critical contributions to urban biodiversity conservation, public health epidemiology, environmental policy formulation.</w:t>
      </w:r>
    </w:p>
    <w:p>
      <w:pPr>
        <w:pStyle w:val="BodyText"/>
      </w:pPr>
      <w:r>
        <w:t xml:space="preserve">The relevance of biological sciences in a metropolitan area like Bogotá cannot be overstated. As one of South America’s largest cities with a population exceeding eight million people, Bogotá acts as a pressure point for regional ecosystems. The role of the biologist extends beyond traditional fieldwork; it encompasses urban planning, healthcare security, and educational advocacy.</w:t>
      </w:r>
    </w:p>
    <w:bookmarkEnd w:id="20"/>
    <w:bookmarkStart w:id="23" w:name="X5c1052c902de9d068ef5851f99b075f72cd054a"/>
    <w:p>
      <w:pPr>
        <w:pStyle w:val="Heading2"/>
      </w:pPr>
      <w:r>
        <w:t xml:space="preserve">II. Urban Biodiversity and Ecosystem Services in Bogotá</w:t>
      </w:r>
    </w:p>
    <w:bookmarkStart w:id="21" w:name="a.-preservation-of-high-andean-páramos"/>
    <w:p>
      <w:pPr>
        <w:pStyle w:val="Heading3"/>
      </w:pPr>
      <w:r>
        <w:t xml:space="preserve">A. Preservation of High-Andean Páramos</w:t>
      </w:r>
    </w:p>
    <w:p>
      <w:pPr>
        <w:pStyle w:val="FirstParagraph"/>
      </w:pPr>
      <w:r>
        <w:t xml:space="preserve">A significant portion of Colombia Bogotá’s water supply originates from the surrounding Páramos, particularly Sumapaz and Chingaza. These high-altitude wetlands are ecological batteries that regulate water flow and sequester carbon. Biologists play a pivotal role in monitoring these sensitive environments. In Colombia Bogotá, biological studies focus on assessing the health of paramo vegetation, which is increasingly threatened by climate change-induced droughts and agricultural encroachment.</w:t>
      </w:r>
    </w:p>
    <w:p>
      <w:pPr>
        <w:pStyle w:val="BodyText"/>
      </w:pPr>
      <w:r>
        <w:t xml:space="preserve">The biologist conducts population dynamics studies of endemic species, such as the Mountain Tapir and various rare orchids. By applying rigorous scientific methods to data collection in these zones adjacent to Colombia Bogotá, biologists provide the empirical evidence necessary for government agencies like PARQUES NACIONALES NATURALES to establish protection protocols.</w:t>
      </w:r>
    </w:p>
    <w:bookmarkEnd w:id="21"/>
    <w:bookmarkStart w:id="22" w:name="b.-urban-green-infrastructure"/>
    <w:p>
      <w:pPr>
        <w:pStyle w:val="Heading3"/>
      </w:pPr>
      <w:r>
        <w:t xml:space="preserve">B. Urban Green Infrastructure</w:t>
      </w:r>
    </w:p>
    <w:p>
      <w:pPr>
        <w:pStyle w:val="FirstParagraph"/>
      </w:pPr>
      <w:r>
        <w:t xml:space="preserve">Beyond the wild fringes, the biologist is integral to managing Bogotá’s urban green infrastructure. The city boasts extensive parks and forest corridors, including the Bosque de la 93 and Simón Bolívar Park. Biologists analyze soil health, plant diversity, and wildlife movement patterns within these urban pockets. Their work ensures that these spaces continue to provide essential ecosystem services—such as temperature regulation in Bogotá’s often cool but variable climate—air purification.</w:t>
      </w:r>
    </w:p>
    <w:bookmarkEnd w:id="22"/>
    <w:bookmarkEnd w:id="23"/>
    <w:bookmarkStart w:id="26" w:name="iii.-public-health-and-epidemiology"/>
    <w:p>
      <w:pPr>
        <w:pStyle w:val="Heading2"/>
      </w:pPr>
      <w:r>
        <w:t xml:space="preserve">III. Public Health and Epidemiology</w:t>
      </w:r>
    </w:p>
    <w:bookmarkStart w:id="24" w:name="X52694df076b2f518f9a24972e57c48baf3caf40"/>
    <w:p>
      <w:pPr>
        <w:pStyle w:val="Heading3"/>
      </w:pPr>
      <w:r>
        <w:t xml:space="preserve">A. Vector-Borne Diseases in an Urban Context</w:t>
      </w:r>
    </w:p>
    <w:p>
      <w:pPr>
        <w:pStyle w:val="FirstParagraph"/>
      </w:pPr>
      <w:r>
        <w:t xml:space="preserve">The intersection of biology and public health is particularly prominent in Colombia Bogotá due to the city's varied microclimates, which allow for the proliferation of vectors such as mosquitoes, ticks, and rodents. Biologists specializing in epidemiology are crucial in tracking the spread of vector-borne diseases like Dengue, Zika. These professionals analyze environmental factors that influence vector breeding grounds.</w:t>
      </w:r>
    </w:p>
    <w:p>
      <w:pPr>
        <w:pStyle w:val="BodyText"/>
      </w:pPr>
      <w:r>
        <w:t xml:space="preserve">In Colombia Bogotá specifically, biologists collaborate with local health authorities to map hotspots for disease transmission. Their research informs targeted interventions, such as fogging operations or community education campaigns regarding standing water management. The biological understanding of pathogen life cycles and vector behavior directly translates into saving lives and reducing the burden on the healthcare system in this densely populated area.</w:t>
      </w:r>
    </w:p>
    <w:bookmarkEnd w:id="24"/>
    <w:bookmarkStart w:id="25" w:name="b.-water-quality-monitoring"/>
    <w:p>
      <w:pPr>
        <w:pStyle w:val="Heading3"/>
      </w:pPr>
      <w:r>
        <w:t xml:space="preserve">B. Water Quality Monitoring</w:t>
      </w:r>
    </w:p>
    <w:p>
      <w:pPr>
        <w:pStyle w:val="FirstParagraph"/>
      </w:pPr>
      <w:r>
        <w:t xml:space="preserve">Clean water is a fundamental right, and its assurance relies heavily on biological monitoring. In Colombia Bogotá, biologists analyze microbiological samples from the city’s reservoirs and distribution networks. They test for fecal coliforms, heavy metals, and chemical pollutants that may enter the water supply through runoff or industrial waste. This rigorous oversight ensures that the drinking water reaching households in Colombia Bogotá meets national and international safety standards.</w:t>
      </w:r>
    </w:p>
    <w:bookmarkEnd w:id="25"/>
    <w:bookmarkEnd w:id="26"/>
    <w:bookmarkStart w:id="29" w:name="X9ed0516ba09047e5056308b19ec66d0afedf6ae"/>
    <w:p>
      <w:pPr>
        <w:pStyle w:val="Heading2"/>
      </w:pPr>
      <w:r>
        <w:t xml:space="preserve">IV. Environmental Policy and Sustainability</w:t>
      </w:r>
    </w:p>
    <w:bookmarkStart w:id="27" w:name="a.-scientific-basis-for-legislation"/>
    <w:p>
      <w:pPr>
        <w:pStyle w:val="Heading3"/>
      </w:pPr>
      <w:r>
        <w:t xml:space="preserve">A. Scientific Basis for Legislation</w:t>
      </w:r>
    </w:p>
    <w:p>
      <w:pPr>
        <w:pStyle w:val="FirstParagraph"/>
      </w:pPr>
      <w:r>
        <w:t xml:space="preserve">Bioscientists serve as technical advisors to policymakers in Colombia Bogotá. The formulation of environmental regulations requires robust scientific backing to be effective and enforceable. Biologists provide the data needed to draft laws regarding waste management, emission controls.</w:t>
      </w:r>
    </w:p>
    <w:p>
      <w:pPr>
        <w:pStyle w:val="BodyText"/>
      </w:pPr>
      <w:r>
        <w:t xml:space="preserve">For example, when the government of Bogotá considers implementing new cycling paths or restricting vehicle access in certain zones (such as Pico y Placa), biological impact assessments are conducted. These studies predict how such changes will affect local air quality and urban wildlife corridors. Thus, the biologist acts as a bridge between political decision-making and ecological reality.</w:t>
      </w:r>
    </w:p>
    <w:bookmarkEnd w:id="27"/>
    <w:bookmarkStart w:id="28" w:name="b.-climate-change-adaptation-strategies"/>
    <w:p>
      <w:pPr>
        <w:pStyle w:val="Heading3"/>
      </w:pPr>
      <w:r>
        <w:t xml:space="preserve">B. Climate Change Adaptation Strategies</w:t>
      </w:r>
    </w:p>
    <w:p>
      <w:pPr>
        <w:pStyle w:val="FirstParagraph"/>
      </w:pPr>
      <w:r>
        <w:t xml:space="preserve">Bogotá is experiencing shifts in rainfall patterns and temperature profiles due to global climate change. Biologists are at the forefront of developing adaptation strategies for the city’s flora and fauna. This includes researching drought-resistant plant species for urban landscaping or identifying vulnerable ecosystems that require immediate protection. Their foresight helps Colombia Bogotá prepare for a sustainable future, ensuring resilience against environmental shocks.</w:t>
      </w:r>
    </w:p>
    <w:bookmarkEnd w:id="28"/>
    <w:bookmarkEnd w:id="29"/>
    <w:bookmarkStart w:id="30" w:name="v.-education-and-community-engagement"/>
    <w:p>
      <w:pPr>
        <w:pStyle w:val="Heading2"/>
      </w:pPr>
      <w:r>
        <w:t xml:space="preserve">V. Education and Community Engagement</w:t>
      </w:r>
    </w:p>
    <w:p>
      <w:pPr>
        <w:pStyle w:val="FirstParagraph"/>
      </w:pPr>
      <w:r>
        <w:t xml:space="preserve">The role of the biologist also extends to education and community outreach. In Colombia Bogotá, numerous NGOs and academic institutions rely on biologists to teach younger generations about environmental stewardship. Programs that engage school children in citizen science projects, such as monitoring local bird populations or cleaning riverbanks.</w:t>
      </w:r>
    </w:p>
    <w:p>
      <w:pPr>
        <w:pStyle w:val="BodyText"/>
      </w:pPr>
      <w:r>
        <w:t xml:space="preserve">This educational aspect is vital for fostering a culture of conservation in Colombia Bogotá. By making biology accessible and relevant, professionals help cultivate a citizenry that understands the intrinsic value of nature not just for its aesthetic beauty but for its functional necessity to human survival.</w:t>
      </w:r>
    </w:p>
    <w:bookmarkEnd w:id="30"/>
    <w:bookmarkStart w:id="32" w:name="vi.-conclusion"/>
    <w:p>
      <w:pPr>
        <w:pStyle w:val="Heading2"/>
      </w:pPr>
      <w:r>
        <w:t xml:space="preserve">VI. Conclusion</w:t>
      </w:r>
    </w:p>
    <w:p>
      <w:pPr>
        <w:pStyle w:val="FirstParagraph"/>
      </w:pPr>
      <w:r>
        <w:t xml:space="preserve">In conclusion, the biologist is an essential agent of change and preservation in Colombia Bogotá. Their work spans diverse disciplines, from protecting high-altitude páramos that feed the city’s reservoirs to monitoring urban vectors that threaten public health. In a rapidly developing megacity situated in a fragile Andean ecosystem, the scientific rigor applied by biologists provides the foundation for sustainable urban development.</w:t>
      </w:r>
    </w:p>
    <w:p>
      <w:pPr>
        <w:pStyle w:val="BodyText"/>
      </w:pPr>
      <w:r>
        <w:t xml:space="preserve">The challenges facing Colombia Bogotá—including climate change, pollution and biodiversity loss—are too complex to be addressed without biological expertise. Therefore, investing in biological research and supporting the work of biologists is not merely an academic pursuit; it is a strategic imperative for the well-being of current and future inhabitants. As Colombia Bogotá continues to grow, the biologist will remain a guardian of its natural heritage and a pioneer in its scientific innovation.</w:t>
      </w:r>
    </w:p>
    <w:p>
      <w:r>
        <w:pict>
          <v:rect style="width:0;height:1.5pt" o:hralign="center" o:hrstd="t" o:hr="t"/>
        </w:pict>
      </w:r>
    </w:p>
    <w:bookmarkStart w:id="31" w:name="vii.-selected-bibliography"/>
    <w:p>
      <w:pPr>
        <w:pStyle w:val="Heading3"/>
      </w:pPr>
      <w:r>
        <w:t xml:space="preserve">VII. Selected Bibliography</w:t>
      </w:r>
    </w:p>
    <w:p>
      <w:pPr>
        <w:pStyle w:val="FirstParagraph"/>
      </w:pPr>
      <w:r>
        <w:rPr>
          <w:iCs/>
          <w:i/>
        </w:rPr>
        <w:t xml:space="preserve">Note: References are illustrative for this term paper format.</w:t>
      </w:r>
    </w:p>
    <w:p>
      <w:pPr>
        <w:numPr>
          <w:ilvl w:val="0"/>
          <w:numId w:val="1001"/>
        </w:numPr>
        <w:pStyle w:val="Compact"/>
      </w:pPr>
      <w:r>
        <w:t xml:space="preserve">Parks, N., et al. (2019). "High-Andean Ecosystems in Colombia Bogotá." Journal of South American Environmental Studies.</w:t>
      </w:r>
    </w:p>
    <w:p>
      <w:pPr>
        <w:numPr>
          <w:ilvl w:val="0"/>
          <w:numId w:val="1001"/>
        </w:numPr>
        <w:pStyle w:val="Compact"/>
      </w:pPr>
      <w:r>
        <w:t xml:space="preserve">Ministry of Health and Social Protection. (2021). "Epidemiological Surveillance in Urban Centers: A Case Study of Colombia Bogotá."</w:t>
      </w:r>
    </w:p>
    <w:p>
      <w:pPr>
        <w:numPr>
          <w:ilvl w:val="0"/>
          <w:numId w:val="1001"/>
        </w:numPr>
        <w:pStyle w:val="Compact"/>
      </w:pPr>
      <w:r>
        <w:t xml:space="preserve">Cámara de Comercio de Bogotá. (2023). "Urban Biodiversity Index Report."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Colombia Bogotá: Conservation, Innovation, and Public Health</dc:title>
  <dc:creator/>
  <dc:language>en</dc:language>
  <cp:keywords/>
  <dcterms:created xsi:type="dcterms:W3CDTF">2026-07-30T09:49:58Z</dcterms:created>
  <dcterms:modified xsi:type="dcterms:W3CDTF">2026-07-30T09:49:58Z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