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Uzbekistan</w:t>
      </w:r>
      <w:r>
        <w:t xml:space="preserve"> </w:t>
      </w:r>
      <w:r>
        <w:t xml:space="preserve">Tashkent</w:t>
      </w:r>
    </w:p>
    <w:bookmarkStart w:id="21" w:name="term-paper"/>
    <w:p>
      <w:pPr>
        <w:pStyle w:val="Heading1"/>
      </w:pPr>
      <w:r>
        <w:t xml:space="preserve">Term Paper</w:t>
      </w:r>
    </w:p>
    <w:bookmarkStart w:id="20" w:name="X192a1e8149e38a8c4d889407209a03aaba76552"/>
    <w:p>
      <w:pPr>
        <w:pStyle w:val="Heading2"/>
      </w:pPr>
      <w:r>
        <w:t xml:space="preserve">The Role and Impact of Biologists in Uzbekistan Tashkent</w:t>
      </w:r>
    </w:p>
    <w:p>
      <w:pPr>
        <w:pStyle w:val="FirstParagraph"/>
      </w:pPr>
      <w:r>
        <w:t xml:space="preserve">Submitted for Academic Review</w:t>
      </w:r>
      <w:r>
        <w:br/>
      </w:r>
      <w:r>
        <w:t xml:space="preserve">Date: May 24, 2024</w:t>
      </w:r>
    </w:p>
    <w:p>
      <w:pPr>
        <w:pStyle w:val="BodyText"/>
      </w:pPr>
      <w:r>
        <w:t xml:space="preserve">1. Introduction</w:t>
      </w:r>
    </w:p>
    <w:p>
      <w:pPr>
        <w:pStyle w:val="BodyText"/>
      </w:pPr>
      <w:r>
        <w:t xml:space="preserve">In the rapidly evolving landscape of modern science and agriculture, the profession of a Biologist has transitioned from a purely academic pursuit to a critical component of national development and public health. This term paper explores the multifaceted role of biologists within the specific context of Uzbekistan Tashkent. As the capital city serves as both an administrative hub and an emerging center for scientific innovation, understanding how biologists operate here provides insight into the broader trajectory of Central Asian scientific progress. The focus will remain on how a Biologist contributes to agricultural sustainability, medical advancements, and environmental protection in Uzbekistan Tashkent.</w:t>
      </w:r>
    </w:p>
    <w:p>
      <w:pPr>
        <w:pStyle w:val="BodyText"/>
      </w:pPr>
      <w:r>
        <w:t xml:space="preserve">2. Agricultural Innovation and Food Security</w:t>
      </w:r>
    </w:p>
    <w:p>
      <w:pPr>
        <w:pStyle w:val="BodyText"/>
      </w:pPr>
      <w:r>
        <w:t xml:space="preserve">Agriculture remains the backbone of Uzbekistan's economy, and within this sector, the role of a Biologist is indispensable. In Uzbekistan Tashkent, biologists are heavily engaged in research aimed at increasing crop yields while minimizing water usage, a crucial factor given the region's arid climate. Traditional farming methods are being replaced by precision agriculture techniques that rely on genetic analysis and soil biology.</w:t>
      </w:r>
    </w:p>
    <w:p>
      <w:pPr>
        <w:pStyle w:val="BodyText"/>
      </w:pPr>
      <w:r>
        <w:t xml:space="preserve">Biologists in this region work closely with institutions such as the Tashkent State Agrarian University to develop drought-resistant strains of wheat, cotton, and fruits like apricots and melons. These biological interventions are not merely about increasing quantity but also about enhancing nutritional value and resilience against climate change. For instance, geneticists study local plant varieties to identify genes that confer resistance to extreme heat and salinity. By applying this knowledge, a Biologist helps ensure that Uzbekistan Tashkent remains self-sufficient in food production while contributing to regional exports.</w:t>
      </w:r>
    </w:p>
    <w:p>
      <w:pPr>
        <w:pStyle w:val="BodyText"/>
      </w:pPr>
      <w:r>
        <w:t xml:space="preserve">3. Medical Biology and Public Health</w:t>
      </w:r>
    </w:p>
    <w:p>
      <w:pPr>
        <w:pStyle w:val="BodyText"/>
      </w:pPr>
      <w:r>
        <w:t xml:space="preserve">Beyond agriculture, the impact of a Biologist is profound in the field of medicine and public health. In Uzbekistan Tashkent, there is a growing demand for specialized medical biologists who can contribute to epidemiology, immunology, and diagnostic technologies. The city hosts several leading research institutes where biologists work on understanding local disease patterns and developing vaccines tailored to the population's genetic makeup.</w:t>
      </w:r>
    </w:p>
    <w:p>
      <w:pPr>
        <w:pStyle w:val="BodyText"/>
      </w:pPr>
      <w:r>
        <w:t xml:space="preserve">One significant area of focus is the study of infectious diseases. Biologists in Tashkent collaborate with international health organizations to monitor pathogens that may emerge from climate shifts or trade routes. Their work involves laboratory analysis, data modeling, and public policy recommendations. Furthermore, biologists are instrumental in the development of personalized medicine approaches. By analyzing genetic markers prevalent among populations in Uzbekistan Tashkent, they help medical practitioners tailor treatments more effectively for conditions such as diabetes and cardiovascular diseases.</w:t>
      </w:r>
    </w:p>
    <w:p>
      <w:pPr>
        <w:pStyle w:val="BodyText"/>
      </w:pPr>
      <w:r>
        <w:t xml:space="preserve">4. Environmental Conservation and Biodiversity</w:t>
      </w:r>
    </w:p>
    <w:p>
      <w:pPr>
        <w:pStyle w:val="BodyText"/>
      </w:pPr>
      <w:r>
        <w:t xml:space="preserve">The ecological challenges facing Central Asia require urgent scientific attention, making the role of a Biologist more critical than ever. The Aral Sea crisis, although geographically distant from Tashkent, has significant environmental repercussions across the country. Biologists in Uzbekistan Tashkent are at the forefront of efforts to restore damaged ecosystems and protect remaining biodiversity.</w:t>
      </w:r>
    </w:p>
    <w:p>
      <w:pPr>
        <w:pStyle w:val="BodyText"/>
      </w:pPr>
      <w:r>
        <w:t xml:space="preserve">Research conducted by biologists focuses on soil remediation techniques to counteract desertification and salinization caused by excessive irrigation. They also study the flora of the Chimgan Mountains and other nearby natural reserves, documenting species diversity and identifying endangered plants. Conservation strategies proposed by these biologists are implemented in coordination with government agencies in Uzbekistan Tashkent to create protected areas that serve as reservoirs for genetic material essential for future ecological stability.</w:t>
      </w:r>
    </w:p>
    <w:p>
      <w:pPr>
        <w:pStyle w:val="BodyText"/>
      </w:pPr>
      <w:r>
        <w:t xml:space="preserve">5. Educational Development and Future Outlook</w:t>
      </w:r>
    </w:p>
    <w:p>
      <w:pPr>
        <w:pStyle w:val="BodyText"/>
      </w:pPr>
      <w:r>
        <w:t xml:space="preserve">The sustainability of biological sciences relies on robust educational frameworks. In Uzbekistan Tashkent, universities and research centers are expanding their curricula to include more practical, hands-on training for aspiring biologists. Modern laboratories equipped with state-of-the-art technology allow students to engage in real-world problem solving.</w:t>
      </w:r>
    </w:p>
    <w:p>
      <w:pPr>
        <w:pStyle w:val="BodyText"/>
      </w:pPr>
      <w:r>
        <w:t xml:space="preserve">This educational push is designed to create a new generation of scientists who are not only theoretically sound but also practically skilled. The integration of bioinformatics and computational biology into the curriculum reflects the global trend towards data-driven biological research. As Uzbekistan Tashkent positions itself as a tech hub in Central Asia, biologists must be proficient in using software tools for genomic sequencing and ecological modeling.</w:t>
      </w:r>
    </w:p>
    <w:p>
      <w:pPr>
        <w:pStyle w:val="BodyText"/>
      </w:pPr>
      <w:r>
        <w:t xml:space="preserve">6. Conclusion</w:t>
      </w:r>
    </w:p>
    <w:p>
      <w:pPr>
        <w:pStyle w:val="BodyText"/>
      </w:pPr>
      <w:r>
        <w:t xml:space="preserve">In conclusion, the profession of a Biologist is central to the developmental goals of Uzbekistan Tashkent. Whether through enhancing agricultural productivity, improving public health outcomes, or preserving natural heritage, biologists provide essential scientific expertise that drives progress. The city stands as a testament to how localized biological research can address global challenges such as food security and climate change.</w:t>
      </w:r>
    </w:p>
    <w:p>
      <w:pPr>
        <w:pStyle w:val="BodyText"/>
      </w:pPr>
      <w:r>
        <w:t xml:space="preserve">As Uzbekistan Tashkent continues to grow economically and technologically, the reliance on skilled biologists will only increase. Future initiatives must focus on fostering international collaborations, upgrading laboratory infrastructure, and encouraging interdisciplinary approaches. It is imperative that policymakers recognize the value of biological sciences as a strategic asset for national development.</w:t>
      </w:r>
    </w:p>
    <w:p>
      <w:pPr>
        <w:pStyle w:val="BodyText"/>
      </w:pPr>
      <w:r>
        <w:t xml:space="preserve">Ultimately, the work done by a Biologist in Uzbekistan Tashkent is not confined within city limits; it resonates across Central Asia and beyond. By addressing local environmental and health issues with scientific rigor, these professionals contribute to a sustainable future for the region. The ongoing evolution of biological research in this area promises significant benefits for society, ensuring that Uzbekistan Tashkent remains a vibrant center for science and innovation.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Biologists in Uzbekistan Tashkent</dc:title>
  <dc:creator/>
  <dc:language>en</dc:language>
  <cp:keywords/>
  <dcterms:created xsi:type="dcterms:W3CDTF">2026-07-30T10:31:57Z</dcterms:created>
  <dcterms:modified xsi:type="dcterms:W3CDTF">2026-07-30T10:31:57Z</dcterms:modified>
</cp:coreProperties>
</file>

<file path=docProps/custom.xml><?xml version="1.0" encoding="utf-8"?>
<Properties xmlns="http://schemas.openxmlformats.org/officeDocument/2006/custom-properties" xmlns:vt="http://schemas.openxmlformats.org/officeDocument/2006/docPropsVTypes"/>
</file>