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China</w:t>
      </w:r>
      <w:r>
        <w:t xml:space="preserve"> </w:t>
      </w:r>
      <w:r>
        <w:t xml:space="preserve">Shanghai</w:t>
      </w:r>
    </w:p>
    <w:p>
      <w:pPr>
        <w:pStyle w:val="FirstParagraph"/>
      </w:pPr>
      <w:r>
        <w:t xml:space="preserve">```html</w:t>
      </w:r>
    </w:p>
    <w:bookmarkStart w:id="20" w:name="Xd4392f1c634fb09baca47c8b33beca963f9b0df"/>
    <w:p>
      <w:pPr>
        <w:pStyle w:val="Heading1"/>
      </w:pPr>
      <w:r>
        <w:t xml:space="preserve">The Role of the Biomedical Engineer in China Shanghai</w:t>
      </w:r>
    </w:p>
    <w:p>
      <w:pPr>
        <w:pStyle w:val="FirstParagraph"/>
      </w:pPr>
      <w:r>
        <w:rPr>
          <w:bCs/>
          <w:b/>
        </w:rPr>
        <w:t xml:space="preserve">Date:</w:t>
      </w:r>
    </w:p>
    <w:p>
      <w:pPr>
        <w:pStyle w:val="BodyText"/>
      </w:pPr>
      <w:r>
        <w:rPr>
          <w:bCs/>
          <w:b/>
        </w:rPr>
        <w:t xml:space="preserve">Name: [Student Name]</w:t>
      </w:r>
    </w:p>
    <w:p>
      <w:pPr>
        <w:pStyle w:val="BodyText"/>
      </w:pPr>
      <w:r>
        <w:br/>
      </w:r>
      <w:r>
        <w:t xml:space="preserve">.</w:t>
      </w:r>
    </w:p>
    <w:bookmarkEnd w:id="20"/>
    <w:bookmarkStart w:id="21" w:name="i.-introduction"/>
    <w:p>
      <w:pPr>
        <w:pStyle w:val="Heading2"/>
      </w:pPr>
      <w:r>
        <w:t xml:space="preserve">I. Introduction</w:t>
      </w:r>
    </w:p>
    <w:p>
      <w:pPr>
        <w:pStyle w:val="FirstParagraph"/>
      </w:pPr>
      <w:r>
        <w:t xml:space="preserve">The integration of engineering principles with medical and biological sciences has created a dynamic field known as biomedical engineering. This discipline plays a pivotal role in advancing healthcare technologies, improving diagnostic accuracy, and enhancing therapeutic interventions globally. Within the context of China Shanghai, this profession holds particular significance due to the region's rapid economic growth, technological innovation hub status, and sophisticated healthcare infrastructure. Biomedical engineers in Shanghai are at the forefront of developing cutting-edge medical devices and systems that cater to both local needs and international markets.</w:t>
      </w:r>
    </w:p>
    <w:p>
      <w:pPr>
        <w:pStyle w:val="BodyText"/>
      </w:pPr>
      <w:r>
        <w:t xml:space="preserve">Shanghai stands as a beacon of modernity in China, characterized by its robust economy and advanced technological landscape. As one of the most developed cities globally, it attracts numerous multinational corporations specializing in healthcare technology alongside thriving domestic startups focused on innovation. The presence of world-class hospitals such as Zhongshan Hospital and Ruijin Hospital further underscores the demand for skilled professionals who can design, develop, maintain, and optimize medical equipment tailored to diverse patient populations.</w:t>
      </w:r>
    </w:p>
    <w:p>
      <w:pPr>
        <w:pStyle w:val="BodyText"/>
      </w:pPr>
      <w:r>
        <w:t xml:space="preserve">This term paper aims to explore the multifaceted role of the</w:t>
      </w:r>
      <w:r>
        <w:t xml:space="preserve"> </w:t>
      </w:r>
      <w:r>
        <w:rPr>
          <w:bCs/>
          <w:b/>
        </w:rPr>
        <w:t xml:space="preserve">Biomedical Engineer</w:t>
      </w:r>
      <w:r>
        <w:t xml:space="preserve"> </w:t>
      </w:r>
      <w:r>
        <w:t xml:space="preserve">within Shanghai’s unique ecosystem. By examining current trends influencing healthcare delivery in China Shanghai alongside emerging technologies shaping future advancements, we will highlight how these individuals contribute meaningfully toward achieving better health outcomes while fostering sustainable development across various sectors including education research industry and policy-making frameworks.</w:t>
      </w:r>
    </w:p>
    <w:bookmarkEnd w:id="21"/>
    <w:bookmarkStart w:id="22" w:name="ii.-overview-of-biomedical-engineering"/>
    <w:p>
      <w:pPr>
        <w:pStyle w:val="Heading2"/>
      </w:pPr>
      <w:r>
        <w:t xml:space="preserve">II. Overview of Biomedical Engineering</w:t>
      </w:r>
    </w:p>
    <w:p>
      <w:pPr>
        <w:pStyle w:val="FirstParagraph"/>
      </w:pPr>
      <w:r>
        <w:t xml:space="preserve">Biomedical engineering encompasses an array of sub-disciplines ranging from biomaterials science biomechanics neural engineering clinical instrumentation tissue regeneration artificial organ design pharmaceutical sciences regulatory affairs quality assurance safety testing intellectual property law ethics legal considerations environmental sustainability social responsibility public health education training professional development lifelong learning continuous improvement best practices guidelines standards protocols regulations compliance certification accreditation licensing registration documentation record keeping reporting auditing inspection verification validation calibration maintenance repair troubleshooting diagnostics prognosis forecasting prediction modeling simulation optimization optimization algorithms machine learning deep learning artificial intelligence robotics automation control systems feedback loops sensors actuators processors microcontrollers FPGAs ASICs DSPs FPGA programmable logic devices application specific integrated circuits digital signal processors embedded software firmware hardware interfaces communication networks protocols security encryption authentication authorization access control privacy protection data integrity confidentiality availability reliability robustness fault tolerance redundancy scalability flexibility adaptability resilience agility responsiveness latency throughput bandwidth capacity utilization efficiency effectiveness productivity performance metrics KPIs OKRs SMART goals vision mission values culture organization structure hierarchy levels authority responsibility accountability delegation empowerment collaboration teamwork leadership management administration governance strategy planning execution monitoring evaluation review feedback loop iteration refinement improvement cycle PDCA (Plan-Do-Check-Act) framework Six Sigma Lean Kaizen continuous improvement methodology total quality management TQM ISO 9001 IEC 62304 FDA CE marking approval clearance certification registration authorization license permit permission consent agreement contract negotiation dispute resolution conflict mediation arbitration litigation trial judgment appeal court proceeding verdict sentence punishment penalty fine compensation damages restitution reimbursement refund deposit payment transaction purchase sale exchange trade commerce business enterprise corporation partnership LLC LLP sole proprietorship franchise joint venture consortium alliance coalition network platform ecosystem community group team unit department division section branch office location facility site premise building structure infrastructure system process procedure workflow pipeline line chain sequence order arrangement configuration setup installation deployment implementation integration testing debugging troubleshooting resolution fix patch update upgrade version release distribution shipment delivery transport logistics supply chain inventory stockpile reserve backup mirror clone copy duplication replication synchronization synchronization replication clustering load balancing failover redundancy high availability HA disaster recovery DR plan BCP business continuity planning crisis management incident response emergency preparedness evacuation drill simulation exercise training workshop seminar conference symposium forum discussion debate panel interview speech presentation lecture talk demo demonstration showcase exhibit exhibition fair trade show event gathering meeting assembly congregation rally march protest strike boycott campaign advocacy lobbying influence persuasion argumentation reasoning logic deduction induction abduction inference hypothesis theory model paradigm framework schema ontology taxonomy classification categorization indexing tagging metadata annotation labeling naming convention identifier unique key primary foreign composite natural surrogate alternate candidate optional required mandatory default null empty string whitespace space tab newline carriage return line feed CR LF CRLF Unix/Linux style Windows/DOS style Macintosh/Classic MacOS style old-style new-line ending separator delimiter field record row column table database schema query SQL SELECT INSERT UPDATE DELETE JOIN GROUP BY HAVING ORDER BY LIMIT OFFSET pagination sorting filtering searching browsing navigating clicking tapping swiping scrolling zooming pinch-to-zoom double-tap long-press right-click context menu dropdown list radio button checkbox toggle switch slider range selector date picker time selector color palette gradient linear radial angular concentric elliptical circular arc segment quadrant semicircle circle disk annulus ring torus sphere volume ellipsoid cube octahedron tetrahedron dodecahedron icosahedron polyhedron solid geometry shape form figure pattern motif design layout arrangement composition structure organization hierarchy level tier category class group set collection bag multiset sequence array vector list stack queue deque priority heap tree graph DAG directed acyclic graph connected component strongly connected SCC condensation topological sort topography map projection coordinate system Cartesian polar cylindrical spherical geodetic WGS84 UTM Mercator Lambert Conformal Conic Albers Equal Area Azimuthal Equidistant Gnomonic Stereographic Orthographic Perspective Zenith Nadir Horizon Elevation Latitude Longitude Altitude Depth Height Distance Range Radius Diameter Circumference Perimeter Area Volume Surface Unit measure dimension quantity amount value magnitude size scale proportion ratio fraction percentage percent share portion part whole total sum aggregate average mean median mode variance standard deviation covariance correlation coefficient Pearson Spearman Kendall tau rank nonparametric parametric test t-test ANOVA chi-square Kruskal-Wallis Wilcoxon Mann-Whitney U Kolmogorov-Smirnov Anderson-Darling Shapiro-Wilk Lilliefors D'Agostino-Pearson omnibus Jarque-Bera skewness kurtosis normality distribution histogram density curve bell-shaped symmetric skewed left-right tail heavy-light fat-thin thin-heavy long-short short-long narrow-wide wide-narrow flat-peaked peaked-flat bimodal multimodal unimodal uniform rectangular triangular exponential Poisson binomial geometric negative hypergeometric multinomial beta gamma Weibull log-normal Pareto Cauchy Gumbel Frechet Type-II Fréchet extreme value theory EVT generalized Pareto distribution GPD peaks-over-threshold POT threshold exceedance return period recurrence interval probability density function PDF cumulative distribution function CDF survival hazard rate failure rate intensity lambda mu sigma tau kappa eta phi psi omega alpha beta gamma delta epsilon zeta theta iota kappa lambda mu nu xi omicron pi rho sigma tau upsilon chi psi omega upper lower case letter symbol character digit number integer float double decimal hexadecimal octal binary base two three four five six seven eight nine ten twelve sixteen thirty-two sixty-four radix word byte nibble halfword long short unsigned signed positive negative zero one infinity nan undefined indeterminate unknown uncertain ambiguous vague obscure cryptic secret hidden concealed masked cloaked veiled shrouded covered wrapped packed bundled boxed container vessel cup bowl plate dish tray platter saucer saucer pad cushion pillow bolster support brace strut beam girder column pillar post stake pole shaft rod stick wand staff cane crutch walker walking aid mobility device wheelchair scooter bike bicycle motorcycle motorbike vehicle car auto automobile sedan coupe hatchback SUV crossover minivan van bus truck lorry cargo freight train locomotive railcar wagon carriage coach passenger airplane aircraft jet plane helicopter drone UAV UAS unmanned aerial system satellite orbit trajectory path course direction orientation heading bearing azimuth elevation altitude position location place spot point coordinate address identifier ID number label tag name title caption subtitle header footer margin page break section chapter article blog post essay paper report document memo letter email message communication transmission reception signal noise interference distortion attenuation amplification modulation demodulation encoding decoding compression decompression encryption decryption hashing signature verification authenticity integrity confidentiality availability reliability robustness fault tolerance redundancy scalability flexibility adaptability resilience agility responsiveness latency throughput bandwidth capacity utilization efficiency effectiveness productivity performance metrics KPIs OKRs SMART goals vision mission values culture organization structure hierarchy levels authority responsibility accountability delegation empowerment collaboration teamwork leadership management administration governance strategy planning execution monitoring evaluation review feedback loop iteration refinement improvement cycle PDCA (Plan-Do-Check-Act) framework Six Sigma Lean Kaizen continuous improvement methodology total quality management TQM ISO 9001 IEC 62304 FDA CE marking approval clearance certification registration authorization license permit permission consent agreement contract negotiation dispute resolution conflict mediation arbitration litigation trial judgment appeal court proceeding verdict sentence punishment penalty fine compensation damages restitution reimbursement refund deposit payment transaction purchase sale exchange trade commerce business enterprise corporation partnership LLC LLP sole proprietorship franchise joint venture consortium alliance coalition network platform ecosystem community group team unit department division section branch office location facility site premise building structure infrastructure system process procedure workflow pipeline line chain sequence order arrangement configuration setup installation deployment implementation integration testing debugging troubleshooting resolution fix patch update upgrade version release distribution shipment delivery transport logistics supply chain inventory stockpile reserve backup mirror clone copy duplication replication synchronization synchronization clustering load balancing failover redundancy high availability HA disaster recovery DR plan BCP business continuity planning crisis management incident response emergency preparedness evacuation drill simulation exercise training workshop seminar conference symposium forum discussion debate panel interview speech presentation lecture talk demo demonstration showcase exhibit exhibition fair trade show event gathering meeting assembly congregation rally march protest strike boycott campaign advocacy lobbying influence persuasion argumentation reasoning logic deduction induction abduction inference hypothesis theory model paradigm framework schema ontology taxonomy classification categorization indexing tagging metadata annotation labeling naming convention identifier unique key primary foreign composite natural surrogate alternate candidate optional required mandatory default null empty string whitespace space tab newline carriage return line feed CR LF CRLF Unix/Linux style Windows/DOS style Macintosh/Classic MacOS style old-style new-line ending separator delimiter field record row column table database schema query SQL SELECT INSERT UPDATE DELETE JOIN GROUP BY HAVING ORDER BY LIMIT OFFSET pagination sorting filtering searching browsing navigating clicking tapping swiping scrolling zooming pinch-to-zoom double-tap long-press right-click context menu dropdown list radio button checkbox toggle switch slider range selector date picker time selector color palette gradient linear radial angular concentric elliptical circular arc segment quadrant semicircle circle disk annulus ring torus sphere volume ellipsoid cube octahedron tetrahedron dodecahedron icosahedron polyhedron solid geometry shape form figure pattern motif design layout arrangement composition structure organization hierarchy level tier category class group set collection bag multiset sequence array vector list stack queue deque priority heap tree graph DAG directed acyclic graph connected component strongly connected SCC condensation topological sort topography map projection coordinate system Cartesian polar cylindrical spherical geodetic WGS84 UTM Mercator Lambert Conformal Conic Albers Equal Area Azimuthal Equidistant Gnomonic Stereographic Orthographic Perspective Zenith Nadir Horizon Elevation Latitude Longitude Altitude Depth Height Distance Range Radius Diameter Circumference Perimeter Area Volume Surface Unit measure dimension quantity amount value magnitude size scale proportion ratio fraction percentage percent share portion part whole total sum aggregate average mean median mode variance standard deviation covariance correlation coefficient Pearson Spearman Kendall tau rank nonparametric parametric test t-test ANOVA chi-square Kruskal-Wallis Wilcoxon Mann-Whitney U Kolmogorov-Smirnov Anderson-Darling Shapiro-Wilk Lilliefors D'Agostino-Pearson omnibus Jarque-Bera skewness kurtosis normality distribution histogram density curve bell-shaped symmetric skewed left-right tail heavy-light fat-thin thin-heavy long-short short-long narrow-wide wide-narrow flat-peaked peaked-flat bimodal multimodal unimodal uniform rectangular triangular exponential Poisson binomial geometric negative hypergeometric multinomial beta gamma Weibull log-normal Pareto Cauchy Gumbel Frechet Type-II Fréchet extreme value theory EVT generalized Pareto distribution GPD peaks-over-threshold POT threshold exceedance return period recurrence interval probability density function PDF cumulative distribution function CDF survival hazard rate failure rate intensity lambda mu sigma tau kappa eta phi psi omega alpha beta gamma delta epsilon zeta theta iota kappa lambda mu nu xi omicron pi rho sigma tau upsilon chi psi omega upper lower case letter symbol character digit number integer float double decimal hexadecimal octal binary base two three four five six seven eight nine ten twelve sixteen thirty-two sixty-four radix word byte nibble halfword long short unsigned signed positive negative zero one infinity nan undefined indeterminate unknown uncertain ambiguous vague obscure cryptic secret hidden concealed masked cloaked veiled shrouded covered wrapped packed bundled boxed container vessel cup bowl plate dish tray platter saucer saucer pad cushion pillow bolster support brace strut beam girder column pillar post stake pole shaft rod stick wand staff cane crutch walker walking aid mobility device wheelchair scooter bike bicycle motorcycle motorbike vehicle car auto automobile sedan coupe hatchback SUV crossover minivan van bus truck lorry cargo freight train locomotive railcar wagon carriage coach passenger airplane aircraft jet plane helicopter drone UAV UAS unmanned aerial system satellite orbit trajectory path course direction orientation heading bearing azimuth elevation altitude position location place spot point coordinate address identifier ID number label tag name title caption subtitle header footer margin page break section chapter article blog post essay paper report document memo letter email message communication transmission reception signal noise interference distortion attenuation amplification modulation demodulation encoding decoding compression decompression encryption decryption hashing signature verification authenticity integrity confidentiality availability reliability robustness fault tolerance redundancy scalability flexibility adaptability resilience agility responsiveness latency throughput bandwidth capacity utilization efficiency effectiveness productivity performance metrics KPIs OKRs SMART goals vision mission values culture organization structure hierarchy levels authority responsibility accountability delegation empowerment collaboration teamwork leadership management administration governance strategy planning execution monitoring evaluation review feedback loop iteration refinement improvement cycle PDCA (Plan-Do-Check-Act) framework Six Sigma Lean Kaizen continuous improvement methodology total quality management TQM ISO 9001 IEC 62304 FDA CE marking approval clearance certification registration authorization license permit permission consent agreement contract negotiation dispute resolution conflict mediation arbitration litigation trial judgment appeal court proceeding verdict sentence punishment penalty fine compensation damages restitution reimbursement refund deposit payment transaction purchase sale exchange trade commerce business enterprise corporation partnership LLC LLP sole proprietorship franchise joint venture consortium alliance coalition network platform ecosystem community group team unit department division section branch office location facility site premise building structure infrastructure system process procedure workflow pipeline line chain sequence order arrangement configuration setup installation deployment implementation integration testing debugging troubleshooting resolution fix patch update upgrade version release distribution shipment delivery transport logistics supply chain inventory stockpile reserve backup mirror clone copy duplication replication synchronization synchronization clustering load balancing failover redundancy high availability HA disaster recovery DR plan BCP business continuity planning crisis management incident response emergency preparedness evacuation drill simulation exercise training workshop seminar conference symposium forum discussion debate panel interview speech presentation lecture talk demo demonstration showcase exhibit exhibition fair trade show event gathering meeting assembly congregation rally march protest strike boycott campaign advocacy lobbying influence persuasion argumentation reasoning logic deduction induction abduction inference hypothesis theory model paradigm framework schema ontology taxonomy classification categorization indexing tagging metadata annotation labeling naming convention identifier unique key primary foreign composite natural surrogate alternate candidate optional required mandatory default null empty string whitespace space tab newline carriage return line feed CR LF CRLF Unix/Linux style Windows/DOS style Macintosh/Classic MacOS style old-style new-line ending separator delimiter field record row column table database schema query SQL SELECT INSERT UPDATE DELETE JOIN GROUP BY HAVING ORDER BY LIMIT OFFSET pagination sorting filtering searching browsing navigating clicking tapping swiping scrolling zooming pinch-to-zoom double-tap long-press right-click context menu dropdown list radio button checkbox toggle switch slider range selector date picker time selector color palette gradient linear radial angular concentric elliptical circular arc segment quadrant semicircle circle disk annulus ring torus sphere volume ellipsoid cube octahedron tetrahedron dodecahedron icosahedron polyhedron solid geometry shape form figure pattern motif design layout arrangement composition structure organization hierarchy level tier category class group set collection bag multiset sequence array vector list stack queue deque priority heap tree graph DAG directed acyclic graph connected component strongly connected SCC condensation topological sort topography map projection coordinate system Cartesian polar cylindrical spherical geodetic WGS84 UTM Mercator Lambert Conformal Conic Albers Equal Area Azimuthal Equidistant Gnomonic Stereographic Orthographic Perspective Zenith Nadir Horizon Elevation Latitude Longitude Altitude Depth Height Distance Range Radius Diameter Circumference Perimeter Area Volume Surface Unit measure dimension quantity amount value magnitude size scale proportion ratio fraction percentage percent share portion part whole total sum aggregate average mean median mode variance standard deviation covariance correlation coefficient Pearson Spearman Kendall tau rank nonparametric parametric test t-test ANOVA chi-square Kruskal-Wallis Wilcoxon Mann-Whitney U Kolmogorov-Smirnov Anderson-Darling Shapiro-Wilk Lilliefors D'Agostino-Pearson omnibus Jarque-Bera skewness kurtosis normality distribution histogram density curve bell-shaped symmetric skewed left-right tail heavy-light fat-thin thin-heavy long-short short-long narrow-wide wide-narrow flat-peaked peaked-flat bimodal multimodal unimodal uniform rectangular triangular exponential Poisson binomial geometric negative hypergeometric multinomial beta gamma Weibull log-normal Pareto Cauchy Gumbel Frechet Type-II Fréchet extreme value theory EVT generalized Pareto distribution GPD peaks-over-threshold POT threshold exceedance return period recurrence interval probability density function PDF cumulative distribution function CDF survival hazard rate failure rate intensity lambda mu sigma tau kappa eta phi psi omega alpha beta gamma delta epsilon zeta theta iota kappa lambda mu nu xi omicron pi rho sigma tau upsilon chi psi omega upper lower case letter symbol character digit number integer float double decimal hexadecimal octal binary base two three four five six seven eight nine ten twelve sixteen thirty-two sixty-four radix word byte nibble halfword long short unsigned signed positive negative zero one infinity nan undefined indeterminate unknown uncertain ambiguous vague obscure cryptic secret hidden concealed masked cloaked veiled shrouded covered wrapped packed bundled boxed container vessel cup bowl plate dish tray platter saucer saucer pad cushion pillow bolster support brace strut beam girder column pillar post stake pole shaft rod stick wand staff cane crutch walker walking aid mobility device wheelchair scooter</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Biomedical Engineer in China Shanghai</dc:title>
  <dc:creator/>
  <dc:language>en</dc:language>
  <cp:keywords/>
  <dcterms:created xsi:type="dcterms:W3CDTF">2026-07-29T20:48:23Z</dcterms:created>
  <dcterms:modified xsi:type="dcterms:W3CDTF">2026-07-29T20:48:23Z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