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4" w:name="term-paper"/>
    <w:p>
      <w:pPr>
        <w:pStyle w:val="Heading1"/>
      </w:pPr>
      <w:r>
        <w:t xml:space="preserve">Term Paper</w:t>
      </w:r>
    </w:p>
    <w:p>
      <w:pPr>
        <w:pStyle w:val="FirstParagraph"/>
      </w:pPr>
      <w:r>
        <w:rPr>
          <w:bCs/>
          <w:b/>
        </w:rPr>
        <w:t xml:space="preserve">Title:</w:t>
      </w:r>
      <w:r>
        <w:t xml:space="preserve">The Integration and Impact of the Biomedical Engineer in the Healthcare Infrastructure of Colombia Bogotá</w:t>
      </w:r>
    </w:p>
    <w:p>
      <w:pPr>
        <w:pStyle w:val="BodyText"/>
      </w:pPr>
      <w:r>
        <w:br/>
      </w:r>
    </w:p>
    <w:p>
      <w:pPr>
        <w:pStyle w:val="BodyText"/>
      </w:pPr>
      <w:r>
        <w:rPr>
          <w:bCs/>
          <w:b/>
        </w:rPr>
        <w:t xml:space="preserve">Date:</w:t>
      </w:r>
      <w:r>
        <w:t xml:space="preserve">October 24, 2023</w:t>
      </w:r>
    </w:p>
    <w:p>
      <w:pPr>
        <w:pStyle w:val="BodyText"/>
      </w:pPr>
      <w:r>
        <w:rPr>
          <w:bCs/>
          <w:b/>
        </w:rPr>
        <w:t xml:space="preserve">Subject:p&gt;</w:t>
      </w:r>
    </w:p>
    <w:bookmarkStart w:id="20" w:name="introduction"/>
    <w:p>
      <w:pPr>
        <w:pStyle w:val="Heading2"/>
      </w:pPr>
      <w:r>
        <w:t xml:space="preserve">1. Introduction</w:t>
      </w:r>
    </w:p>
    <w:p>
      <w:pPr>
        <w:pStyle w:val="FirstParagraph"/>
      </w:pPr>
      <w:r>
        <w:t xml:space="preserve">The intersection of technology and medicine has fundamentally transformed the landscape of modern healthcare. At the heart of this transformation is the professional known as the Biomedical Engineer. In developing nations, particularly within Latin America, this role is not merely a technical support function but a critical pillar in ensuring patient safety and system efficiency. This term paper explores the specific context of Colombia Bogotá, a capital city that serves as both an economic hub and a medical tourism destination in South America. By examining the educational background of Biomedical Engineers, their regulatory framework, and their practical applications within the healthcare systems of Colombia Bogotá we aim to highlight why this profession is indispensable to public health outcomes. As urban centers like Colombia Bogotá continue to expand their hospital networks, the demand for qualified professionals who can bridge the gap between clinical needs and technological solutions has never been more urgent.</w:t>
      </w:r>
    </w:p>
    <w:bookmarkEnd w:id="20"/>
    <w:bookmarkStart w:id="21" w:name="Xeff2d6a895470e47b806584373731d898302789"/>
    <w:p>
      <w:pPr>
        <w:pStyle w:val="Heading2"/>
      </w:pPr>
      <w:r>
        <w:t xml:space="preserve">2. Educational Foundation and Professional Identity</w:t>
      </w:r>
    </w:p>
    <w:p>
      <w:pPr>
        <w:pStyle w:val="FirstParagraph"/>
      </w:pPr>
      <w:r>
        <w:t xml:space="preserve">To understand the value of a Biomedical Engineer, one must first understand their rigorous training Unlike traditional engineers who focus on mechanics or electronics in isolation, a Biomedical Engineer undergoes specialized training that integrates biology, physiology with physics and engineering principles.This multidisciplinary approach allows them to comprehend not only how a medical device works but also how it interacts with the human body. In Colombia Bogotá many leading universities have developed specific curricula to address local health challenges. These programs often emphasize practical experience in clinical settings, preparing graduates for the unique environmental pressures found in one of South America's busiest metropolitan areas. The identity of a Biomedical Engineer is thus dual-natured: they are scientists who understand disease pathology and technicians who can maintain complex diagnostic equipment.This duality is particularly crucial in Colombia Bogotá where hospitals deal with a high volume of diverse pathologies, requiring versatile technical expertise.</w:t>
      </w:r>
    </w:p>
    <w:bookmarkEnd w:id="21"/>
    <w:bookmarkStart w:id="22" w:name="regulatory-framework-and-standardization"/>
    <w:p>
      <w:pPr>
        <w:pStyle w:val="Heading2"/>
      </w:pPr>
      <w:r>
        <w:t xml:space="preserve">3. Regulatory Framework and Standardization</w:t>
      </w:r>
    </w:p>
    <w:p>
      <w:pPr>
        <w:pStyle w:val="FirstParagraph"/>
      </w:pPr>
      <w:r>
        <w:t xml:space="preserve">The practice of biomedical engineering is heavily regulated to ensure patient safetyIn Colombia the Ministry of Health and Social Protection oversees the standards that Biomedical Engineers must adhere toThese regulations dictate everything from the calibration frequency of life-support machines to protocols for handling radioactive imaging equipmentFor Biomedical Engineers operating in Colombia Bogotá compliance with these national norms is not optional; it is a legal and ethical mandate.The Superintendencia Nacional de Salud plays a pivotal role in inspecting healthcare facilities ensuring that technical standards are met. Consequently, the Biomedical Engineer acts as the primary enforcer of these safety protocols within hospitals. Their documentation and maintenance logs serve as legal evidence of compliance during audits.This regulatory aspect underscores why the title "Biomedical Engineer" carries significant weight in Colombia Bogotá it represents a certified guardian of medical integrity rather than just a repair technician.</w:t>
      </w:r>
    </w:p>
    <w:bookmarkEnd w:id="22"/>
    <w:bookmarkStart w:id="23" w:name="Xf43b66d8335d9bb4326a4ef2cb8902fdf9731e4"/>
    <w:p>
      <w:pPr>
        <w:pStyle w:val="Heading2"/>
      </w:pPr>
      <w:r>
        <w:t xml:space="preserve">4. Challenges in the Colombian Healthcare Context5. Economic Impact and Medical Tourism</w:t>
      </w:r>
    </w:p>
    <w:p>
      <w:pPr>
        <w:pStyle w:val="FirstParagraph"/>
      </w:pPr>
      <w:r>
        <w:t xml:space="preserve">Colombia has emerged as a competitive destination for medical tourism owing to its high-quality care at lower costs than neighboring countries or North America.The city of Colombia Bogotá serves as the primary hub for this industry attracting patients from across Latin America and beyondThe success of this sector relies heavily on the reliability of medical technology. When a patient travels thousands of miles for cardiac surgery or dental rehabilitation they expect flawless performance from all equipment involved. Herein lies the economic argument for investing in Biomedical Engineers.A well-maintained hospital operates more efficiently reducing downtime and increasing patient throughput.For hospitals in Colombia Bogotá employing skilled Biomedical Engineers is not just an operational necessity but a marketing advantageIt assures international patients of safety standards comparable to those in developed nations.This economic dimension elevates the status of the Biomedical Engineer from a backend support role to a key contributor to national revenue through healthcare services export.</w:t>
      </w:r>
    </w:p>
    <w:p>
      <w:pPr>
        <w:pStyle w:val="BodyText"/>
      </w:pPr>
      <w:r>
        <w:t xml:space="preserve">6. Future Outlook and Technological Innovation7. ConclusionIn conclusion the Biomedical Engineer plays a vital role in the healthcare ecosystem of Colombia Bogotá This profession bridges the critical gap between technological innovation and patient care ensuring that medical devices are safe effective and properly maintained.The regulatory environment in Colombia demands high standards of practice which reinforces professional accountabilityMoreover economic factors such as medical tourism drive hospitals to prioritize technical excellence further highlighting the importance of this role.While challenges regarding funding and rapid technological change persist there is a clear trajectory toward greater integration of engineers into clinical decision-making processes.As Colombia Bogotá continues to develop its infrastructure the Biomedical Engineer will remain an essential asset in delivering high-quality healthcare ensuring that technology serves humanity effectively and safely.This term paper has demonstrated that recognizing and supporting this profession is not just an internal hospital concern but a strategic imperative for public health policy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Biomedical Engineer in Colombia Bogotá</dc:title>
  <dc:creator/>
  <dc:language>en</dc:language>
  <cp:keywords/>
  <dcterms:created xsi:type="dcterms:W3CDTF">2026-07-29T10:17:45Z</dcterms:created>
  <dcterms:modified xsi:type="dcterms:W3CDTF">2026-07-29T10:17:45Z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