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France,</w:t>
      </w:r>
      <w:r>
        <w:t xml:space="preserve"> </w:t>
      </w:r>
      <w:r>
        <w:t xml:space="preserve">Paris</w:t>
      </w:r>
    </w:p>
    <w:bookmarkStart w:id="27" w:name="term-paper"/>
    <w:p>
      <w:pPr>
        <w:pStyle w:val="Heading1"/>
      </w:pPr>
      <w:r>
        <w:t xml:space="preserve">Term Paper</w:t>
      </w:r>
    </w:p>
    <w:p>
      <w:pPr>
        <w:pStyle w:val="FirstParagraph"/>
      </w:pPr>
      <w:r>
        <w:t xml:space="preserve">Strategic Analysis of the Biomedical Engineer in the Healthcare Ecosystem of France, Paris</w:t>
      </w:r>
    </w:p>
    <w:p>
      <w:pPr>
        <w:pStyle w:val="BodyText"/>
      </w:pPr>
      <w:r>
        <w:rPr>
          <w:bCs/>
          <w:b/>
        </w:rPr>
        <w:t xml:space="preserve">Date:</w:t>
      </w:r>
      <w:r>
        <w:t xml:space="preserve"> </w:t>
      </w:r>
      <w:r>
        <w:t xml:space="preserve">October 26, 2023</w:t>
      </w:r>
      <w:r>
        <w:br/>
      </w:r>
      <w:r>
        <w:rPr>
          <w:bCs/>
          <w:b/>
        </w:rPr>
        <w:t xml:space="preserve">Subject:</w:t>
      </w:r>
      <w:r>
        <w:t xml:space="preserve"> </w:t>
      </w:r>
      <w:r>
        <w:t xml:space="preserve">Engineering and Health Sciences</w:t>
      </w:r>
      <w:r>
        <w:br/>
      </w:r>
      <w:r>
        <w:rPr>
          <w:bCs/>
          <w:b/>
        </w:rPr>
        <w:t xml:space="preserve">Focused Region:</w:t>
      </w:r>
      <w:r>
        <w:t xml:space="preserve"> </w:t>
      </w:r>
      <w:r>
        <w:t xml:space="preserve">France, Paris</w:t>
      </w:r>
    </w:p>
    <w:bookmarkStart w:id="20" w:name="i.-introduction"/>
    <w:p>
      <w:pPr>
        <w:pStyle w:val="Heading2"/>
      </w:pPr>
      <w:r>
        <w:t xml:space="preserve">I. Introduction</w:t>
      </w:r>
    </w:p>
    <w:p>
      <w:pPr>
        <w:pStyle w:val="FirstParagraph"/>
      </w:pPr>
      <w:r>
        <w:t xml:space="preserve">The intersection of biology and engineering has given rise to one of the most dynamic and essential professions in modern healthcare: the Biomedical Engineer. In the context of global health innovation, few locations offer a more fertile ground for this discipline than France, specifically its capital city, Paris. This Term Paper aims to explore the multifaceted role of the Biomedical Engineer within the French healthcare system, with a specific focus on the unique opportunities and challenges present in Paris. As</w:t>
      </w:r>
      <w:r>
        <w:t xml:space="preserve"> </w:t>
      </w:r>
      <w:r>
        <w:rPr>
          <w:bCs/>
          <w:b/>
        </w:rPr>
        <w:t xml:space="preserve">France</w:t>
      </w:r>
      <w:r>
        <w:t xml:space="preserve"> </w:t>
      </w:r>
      <w:r>
        <w:t xml:space="preserve">stands as a European leader in medical technology research and innovation, understanding this profession is crucial for analyzing how technological advancements translate into patient care. The capital city of</w:t>
      </w:r>
      <w:r>
        <w:t xml:space="preserve"> </w:t>
      </w:r>
      <w:r>
        <w:rPr>
          <w:bCs/>
          <w:b/>
        </w:rPr>
        <w:t xml:space="preserve">Paris</w:t>
      </w:r>
      <w:r>
        <w:t xml:space="preserve">, home to world-renowned hospitals and cutting-edge research institutions, serves as the epicenter for these developments. Consequently, the</w:t>
      </w:r>
      <w:r>
        <w:t xml:space="preserve"> </w:t>
      </w:r>
      <w:r>
        <w:rPr>
          <w:bCs/>
          <w:b/>
        </w:rPr>
        <w:t xml:space="preserve">Biomedical Engineer</w:t>
      </w:r>
      <w:r>
        <w:t xml:space="preserve"> </w:t>
      </w:r>
      <w:r>
        <w:t xml:space="preserve">emerges not merely as a technician, but as a critical architect of modern medical infrastructure in this prestigious geographical context.</w:t>
      </w:r>
    </w:p>
    <w:bookmarkEnd w:id="20"/>
    <w:bookmarkStart w:id="21" w:name="ii.-the-professional-landscape-in-france"/>
    <w:p>
      <w:pPr>
        <w:pStyle w:val="Heading2"/>
      </w:pPr>
      <w:r>
        <w:t xml:space="preserve">II. The Professional Landscape in France</w:t>
      </w:r>
    </w:p>
    <w:p>
      <w:pPr>
        <w:pStyle w:val="FirstParagraph"/>
      </w:pPr>
      <w:r>
        <w:t xml:space="preserve">To understand the position of the Biomedical Engineer in France, one must first appreciate the national framework supporting medical technology. The French healthcare system is characterized by high standards of public health service combined with a robust private sector for medical device manufacturing and research. Within this dual structure, the Biomedical Engineer plays a pivotal role in ensuring safety, efficacy, and innovation. Unlike some other countries where regulatory frameworks may be less integrated with engineering practices, France emphasizes a rigorous approach to biomedical equipment management.</w:t>
      </w:r>
    </w:p>
    <w:p>
      <w:pPr>
        <w:pStyle w:val="BodyText"/>
      </w:pPr>
      <w:r>
        <w:t xml:space="preserve">In</w:t>
      </w:r>
      <w:r>
        <w:t xml:space="preserve"> </w:t>
      </w:r>
      <w:r>
        <w:rPr>
          <w:bCs/>
          <w:b/>
        </w:rPr>
        <w:t xml:space="preserve">France</w:t>
      </w:r>
      <w:r>
        <w:t xml:space="preserve">, the role is often divided between hospital-based engineers responsible for maintenance and quality assurance of medical devices, and industrial engineers working in the private sector on product design and development. The national regulatory body, ANSM (Agence Nationale de Sécurité du Médicament et des Produits de Santé), works closely with engineering professionals to ensure that all biomedical technologies meet strict safety protocols. This regulatory environment demands a high level of expertise from every</w:t>
      </w:r>
      <w:r>
        <w:t xml:space="preserve"> </w:t>
      </w:r>
      <w:r>
        <w:rPr>
          <w:bCs/>
          <w:b/>
        </w:rPr>
        <w:t xml:space="preserve">Biomedical Engineer</w:t>
      </w:r>
      <w:r>
        <w:t xml:space="preserve">, requiring not only technical proficiency but also a deep understanding of legal and ethical standards in healthcare.</w:t>
      </w:r>
    </w:p>
    <w:bookmarkEnd w:id="21"/>
    <w:bookmarkStart w:id="22" w:name="iii.-the-specific-context-of-paris"/>
    <w:p>
      <w:pPr>
        <w:pStyle w:val="Heading2"/>
      </w:pPr>
      <w:r>
        <w:t xml:space="preserve">III. The Specific Context of Paris</w:t>
      </w:r>
    </w:p>
    <w:p>
      <w:pPr>
        <w:pStyle w:val="FirstParagraph"/>
      </w:pPr>
      <w:r>
        <w:rPr>
          <w:bCs/>
          <w:b/>
        </w:rPr>
        <w:t xml:space="preserve">Paris</w:t>
      </w:r>
      <w:r>
        <w:t xml:space="preserve">, as the capital, hosts a disproportionate amount of France’s biomedical innovation. The city is home to the Assistance Publique – Hôpitaux de Paris (AP-HP), one of the largest hospital centers in Europe. This massive network requires thousands of Biomedical Engineers to manage complex technologies ranging from MRI machines and robotic surgical systems to advanced life-support units. In</w:t>
      </w:r>
      <w:r>
        <w:t xml:space="preserve"> </w:t>
      </w:r>
      <w:r>
        <w:rPr>
          <w:bCs/>
          <w:b/>
        </w:rPr>
        <w:t xml:space="preserve">Paris</w:t>
      </w:r>
      <w:r>
        <w:t xml:space="preserve">, the density of hospitals means that Biomedical Engineers are often involved in high-pressure environments where immediate technical resolution is vital for patient survival.</w:t>
      </w:r>
    </w:p>
    <w:p>
      <w:pPr>
        <w:pStyle w:val="BodyText"/>
      </w:pPr>
      <w:r>
        <w:t xml:space="preserve">Furthermore, Paris is a hub for academic excellence. Institutions such as Sorbonne University and École Polytechnique produce some of the world’s top biomedical engineering talent. These institutions collaborate closely with local hospitals, creating an ecosystem where theoretical knowledge from academia meets practical application in clinical settings. For a</w:t>
      </w:r>
      <w:r>
        <w:t xml:space="preserve"> </w:t>
      </w:r>
      <w:r>
        <w:rPr>
          <w:bCs/>
          <w:b/>
        </w:rPr>
        <w:t xml:space="preserve">Biomedical Engineer</w:t>
      </w:r>
      <w:r>
        <w:t xml:space="preserve"> </w:t>
      </w:r>
      <w:r>
        <w:t xml:space="preserve">based in</w:t>
      </w:r>
      <w:r>
        <w:t xml:space="preserve"> </w:t>
      </w:r>
      <w:r>
        <w:rPr>
          <w:bCs/>
          <w:b/>
        </w:rPr>
        <w:t xml:space="preserve">Paris</w:t>
      </w:r>
      <w:r>
        <w:t xml:space="preserve">, this means access to state-of-the-art research facilities and continuous professional development opportunities that are unparalleled in other French regions. The convergence of industry giants like Sanofi and Dassault Systèmes with academic institutions creates a unique collaborative environment for innovation.</w:t>
      </w:r>
    </w:p>
    <w:bookmarkEnd w:id="22"/>
    <w:bookmarkStart w:id="23" w:name="X30c2ce350fbb6a0eb5821b678bc4d4bc2759eb6"/>
    <w:p>
      <w:pPr>
        <w:pStyle w:val="Heading2"/>
      </w:pPr>
      <w:r>
        <w:t xml:space="preserve">IV. Key Responsibilities of the Biomedical Engineer in this Region</w:t>
      </w:r>
    </w:p>
    <w:p>
      <w:pPr>
        <w:pStyle w:val="FirstParagraph"/>
      </w:pPr>
      <w:r>
        <w:t xml:space="preserve">The duties of a</w:t>
      </w:r>
      <w:r>
        <w:t xml:space="preserve"> </w:t>
      </w:r>
      <w:r>
        <w:rPr>
          <w:bCs/>
          <w:b/>
        </w:rPr>
        <w:t xml:space="preserve">Biomedical Engineer</w:t>
      </w:r>
      <w:r>
        <w:t xml:space="preserve"> </w:t>
      </w:r>
      <w:r>
        <w:t xml:space="preserve">in France, particularly within the Parisian context, are diverse and critical. Primary responsibilities include:</w:t>
      </w:r>
    </w:p>
    <w:p>
      <w:pPr>
        <w:numPr>
          <w:ilvl w:val="0"/>
          <w:numId w:val="1001"/>
        </w:numPr>
        <w:pStyle w:val="Compact"/>
      </w:pPr>
      <w:r>
        <w:rPr>
          <w:bCs/>
          <w:b/>
        </w:rPr>
        <w:t xml:space="preserve">Clinical Engineering Support:</w:t>
      </w:r>
      <w:r>
        <w:t xml:space="preserve"> </w:t>
      </w:r>
      <w:r>
        <w:t xml:space="preserve">Ensuring that medical equipment used in Parisian hospitals is calibrated, maintained, and compliant with international standards. This involves predictive maintenance strategies to minimize downtime in critical care units.</w:t>
      </w:r>
    </w:p>
    <w:p>
      <w:pPr>
        <w:numPr>
          <w:ilvl w:val="0"/>
          <w:numId w:val="1001"/>
        </w:numPr>
        <w:pStyle w:val="Compact"/>
      </w:pPr>
      <w:r>
        <w:rPr>
          <w:bCs/>
          <w:b/>
        </w:rPr>
        <w:t xml:space="preserve">Innovation and R&amp;D:</w:t>
      </w:r>
      <w:r>
        <w:t xml:space="preserve"> </w:t>
      </w:r>
      <w:r>
        <w:t xml:space="preserve">Collaborating with startups and established companies in the "Station F" ecosystem, the world’s largest startup campus located in Paris. Here, Biomedical Engineers work on developing new diagnostic tools, prosthetics, and digital health solutions.</w:t>
      </w:r>
    </w:p>
    <w:p>
      <w:pPr>
        <w:numPr>
          <w:ilvl w:val="0"/>
          <w:numId w:val="1001"/>
        </w:numPr>
        <w:pStyle w:val="Compact"/>
      </w:pPr>
      <w:r>
        <w:rPr>
          <w:bCs/>
          <w:b/>
        </w:rPr>
        <w:t xml:space="preserve">Regulatory Compliance:</w:t>
      </w:r>
      <w:r>
        <w:t xml:space="preserve"> </w:t>
      </w:r>
      <w:r>
        <w:t xml:space="preserve">Navigating the complex regulatory landscape of both France and the European Union (CE marking). Engineers must ensure that all devices introduced into the French market meet rigorous safety and performance criteria.</w:t>
      </w:r>
    </w:p>
    <w:p>
      <w:pPr>
        <w:numPr>
          <w:ilvl w:val="0"/>
          <w:numId w:val="1001"/>
        </w:numPr>
        <w:pStyle w:val="Compact"/>
      </w:pPr>
      <w:r>
        <w:rPr>
          <w:bCs/>
          <w:b/>
        </w:rPr>
        <w:t xml:space="preserve">Digital Health Integration:</w:t>
      </w:r>
      <w:r>
        <w:t xml:space="preserve"> </w:t>
      </w:r>
      <w:r>
        <w:t xml:space="preserve">With Paris leading in digital health transformation, Biomedical Engineers are increasingly involved in integrating AI-driven diagnostics, telemedicine platforms, and electronic health records with physical medical devices.</w:t>
      </w:r>
    </w:p>
    <w:bookmarkEnd w:id="23"/>
    <w:bookmarkStart w:id="24" w:name="v.-challenges-and-future-outlook"/>
    <w:p>
      <w:pPr>
        <w:pStyle w:val="Heading2"/>
      </w:pPr>
      <w:r>
        <w:t xml:space="preserve">V. Challenges and Future Outlook</w:t>
      </w:r>
    </w:p>
    <w:p>
      <w:pPr>
        <w:pStyle w:val="FirstParagraph"/>
      </w:pPr>
      <w:r>
        <w:t xml:space="preserve">Despite the strengths of the system, Biomedical Engineers in France face significant challenges. One major issue is the aging infrastructure in some historic hospital buildings in central Paris, which complicates the installation of modern, large-scale medical equipment. Additionally, there is a growing need for continuous training as technology evolves rapidly. The integration of artificial intelligence and big data into biomedical engineering requires skills that traditional engineering curricula may not fully cover.</w:t>
      </w:r>
    </w:p>
    <w:p>
      <w:pPr>
        <w:pStyle w:val="BodyText"/>
      </w:pPr>
      <w:r>
        <w:t xml:space="preserve">Looking forward, the role of the</w:t>
      </w:r>
      <w:r>
        <w:t xml:space="preserve"> </w:t>
      </w:r>
      <w:r>
        <w:rPr>
          <w:bCs/>
          <w:b/>
        </w:rPr>
        <w:t xml:space="preserve">Biomedical Engineer</w:t>
      </w:r>
      <w:r>
        <w:t xml:space="preserve"> </w:t>
      </w:r>
      <w:r>
        <w:t xml:space="preserve">in</w:t>
      </w:r>
      <w:r>
        <w:t xml:space="preserve"> </w:t>
      </w:r>
      <w:r>
        <w:rPr>
          <w:bCs/>
          <w:b/>
        </w:rPr>
        <w:t xml:space="preserve">France</w:t>
      </w:r>
      <w:r>
        <w:t xml:space="preserve">, and specifically in</w:t>
      </w:r>
      <w:r>
        <w:t xml:space="preserve"> </w:t>
      </w:r>
      <w:r>
        <w:rPr>
          <w:bCs/>
          <w:b/>
        </w:rPr>
        <w:t xml:space="preserve">Paris</w:t>
      </w:r>
      <w:r>
        <w:t xml:space="preserve">, is set to expand. The French government’s "France 2030" investment plan places a strong emphasis on health sovereignty and innovation. This implies increased funding for biomedical research projects, creating more opportunities for engineers to lead cross-disciplinary teams. Moreover, the post-pandemic focus on rapid diagnostic capabilities and hospital resilience will further highlight the importance of engineering expertise in healthcare delivery.</w:t>
      </w:r>
    </w:p>
    <w:bookmarkEnd w:id="24"/>
    <w:bookmarkStart w:id="25" w:name="vi.-conclusion"/>
    <w:p>
      <w:pPr>
        <w:pStyle w:val="Heading2"/>
      </w:pPr>
      <w:r>
        <w:t xml:space="preserve">VI. Conclusion</w:t>
      </w:r>
    </w:p>
    <w:p>
      <w:pPr>
        <w:pStyle w:val="FirstParagraph"/>
      </w:pPr>
      <w:r>
        <w:t xml:space="preserve">In conclusion, the Biomedical Engineer is a cornerstone of modern healthcare infrastructure in France. In Paris, this profession operates at the intersection of historical medical excellence and futuristic technological innovation. The unique ecosystem provided by</w:t>
      </w:r>
      <w:r>
        <w:t xml:space="preserve"> </w:t>
      </w:r>
      <w:r>
        <w:rPr>
          <w:bCs/>
          <w:b/>
        </w:rPr>
        <w:t xml:space="preserve">France</w:t>
      </w:r>
      <w:r>
        <w:t xml:space="preserve">, with its strong regulatory framework and academic prestige, offers an ideal environment for engineers to thrive. Meanwhile,</w:t>
      </w:r>
      <w:r>
        <w:t xml:space="preserve"> </w:t>
      </w:r>
      <w:r>
        <w:rPr>
          <w:bCs/>
          <w:b/>
        </w:rPr>
        <w:t xml:space="preserve">Paris</w:t>
      </w:r>
      <w:r>
        <w:t xml:space="preserve"> </w:t>
      </w:r>
      <w:r>
        <w:t xml:space="preserve">provides a dense network of hospitals and startups that demand high levels of technical proficiency and innovative thinking. As the healthcare landscape continues to evolve with digital health and AI integration, the role of the Biomedical Engineer will only become more central. Understanding this profession is essential for stakeholders in health policy, engineering education, and medical technology development within this vibrant European capital.</w:t>
      </w:r>
    </w:p>
    <w:bookmarkEnd w:id="25"/>
    <w:bookmarkStart w:id="26" w:name="vii.-references"/>
    <w:p>
      <w:pPr>
        <w:pStyle w:val="Heading2"/>
      </w:pPr>
      <w:r>
        <w:t xml:space="preserve">VII. References</w:t>
      </w:r>
    </w:p>
    <w:p>
      <w:pPr>
        <w:pStyle w:val="FirstParagraph"/>
      </w:pPr>
      <w:r>
        <w:t xml:space="preserve">[1] Ministère de l’Enseignement Supérieur et de la Recherche. (2023). *Stratégie d'innovation en santé*. Paris: Government of France.</w:t>
      </w:r>
    </w:p>
    <w:p>
      <w:pPr>
        <w:pStyle w:val="BodyText"/>
      </w:pPr>
      <w:r>
        <w:t xml:space="preserve">[2] AP-HP. (2023). *Rapport Annuel sur la Gestion Technique des Équipements Médicaux*. Assistance Publique – Hôpitaux de Paris.</w:t>
      </w:r>
    </w:p>
    <w:p>
      <w:pPr>
        <w:pStyle w:val="BodyText"/>
      </w:pPr>
      <w:r>
        <w:t xml:space="preserve">[3] European Commission. (2023). *Medical Device Regulation (MDR) Implementation Guide*. Brussels: EU Publications Office.</w:t>
      </w:r>
    </w:p>
    <w:p>
      <w:pPr>
        <w:pStyle w:val="BodyText"/>
      </w:pPr>
      <w:r>
        <w:t xml:space="preserve">[4] Sorbonne University. (2023). *Biomedical Engineering Research Initiatives in Île-de-France*. Paris: Academic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Biomedical Engineering in France, Paris</dc:title>
  <dc:creator/>
  <cp:keywords/>
  <dcterms:created xsi:type="dcterms:W3CDTF">2026-07-29T09:49:30Z</dcterms:created>
  <dcterms:modified xsi:type="dcterms:W3CDTF">2026-07-29T09:49:30Z</dcterms:modified>
</cp:coreProperties>
</file>

<file path=docProps/custom.xml><?xml version="1.0" encoding="utf-8"?>
<Properties xmlns="http://schemas.openxmlformats.org/officeDocument/2006/custom-properties" xmlns:vt="http://schemas.openxmlformats.org/officeDocument/2006/docPropsVTypes"/>
</file>