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7" w:name="Xbba5d0a402ce4b3e34c7cf0796f67bfeae9af63"/>
    <w:p>
      <w:pPr>
        <w:pStyle w:val="Heading1"/>
      </w:pPr>
      <w:r>
        <w:t xml:space="preserve">The Evolving Landscape of the Biomedical Engineer Role in Germany Berlin</w:t>
      </w:r>
    </w:p>
    <w:p>
      <w:pPr>
        <w:pStyle w:val="FirstParagraph"/>
      </w:pPr>
      <w:r>
        <w:rPr>
          <w:bCs/>
          <w:b/>
        </w:rPr>
        <w:t xml:space="preserve">A Term Paper on Professional Opportunities, Regulatory Frameworks, and Technological Innovation within the German Capital</w:t>
      </w:r>
    </w:p>
    <w:p>
      <w:pPr>
        <w:pStyle w:val="BodyText"/>
      </w:pPr>
      <w:r>
        <w:rPr>
          <w:bCs/>
          <w:b/>
        </w:rPr>
        <w:t xml:space="preserve">Abstract:</w:t>
      </w:r>
      <w:r>
        <w:t xml:space="preserve"> </w:t>
      </w:r>
      <w:r>
        <w:t xml:space="preserve">This term paper explores the critical role of the Biomedical Engineer within the specific context of Germany Berlin. As a global hub for medical technology (MedTech) and healthcare innovation, Berlin presents unique opportunities and challenges for professionals in this field. The document analyzes the intersection of engineering principles with biological sciences, highlighting how Biomedical Engineers contribute to advancements in patient care, diagnostic technologies, and therapeutic devices within the rigorous regulatory environment of Germany.</w:t>
      </w:r>
    </w:p>
    <w:bookmarkStart w:id="20" w:name="introduction"/>
    <w:p>
      <w:pPr>
        <w:pStyle w:val="Heading2"/>
      </w:pPr>
      <w:r>
        <w:t xml:space="preserve">1. Introduction</w:t>
      </w:r>
    </w:p>
    <w:p>
      <w:pPr>
        <w:pStyle w:val="FirstParagraph"/>
      </w:pPr>
      <w:r>
        <w:t xml:space="preserve">The integration of engineering solutions into medical practice has fundamentally transformed healthcare delivery worldwide. At the forefront of this technological revolution is the</w:t>
      </w:r>
      <w:r>
        <w:t xml:space="preserve"> </w:t>
      </w:r>
      <w:r>
        <w:rPr>
          <w:bCs/>
          <w:b/>
        </w:rPr>
        <w:t xml:space="preserve">Biomedical Engineer</w:t>
      </w:r>
      <w:r>
        <w:t xml:space="preserve">. This discipline combines the design and problem-solving skills of engineering with medical and biological sciences to improve healthcare diagnosis, monitoring, and therapy. In</w:t>
      </w:r>
      <w:r>
        <w:t xml:space="preserve"> </w:t>
      </w:r>
      <w:r>
        <w:rPr>
          <w:bCs/>
          <w:b/>
        </w:rPr>
        <w:t xml:space="preserve">Germany Berlin</w:t>
      </w:r>
      <w:r>
        <w:t xml:space="preserve">, a city renowned for its robust research infrastructure, vibrant startup ecosystem, and leading academic institutions such as Charité – Universitätsmedizin Berlin, the demand for skilled biomedical professionals is growing rapidly.</w:t>
      </w:r>
    </w:p>
    <w:p>
      <w:pPr>
        <w:pStyle w:val="BodyText"/>
      </w:pPr>
      <w:r>
        <w:t xml:space="preserve">This term paper aims to provide a comprehensive overview of the</w:t>
      </w:r>
      <w:r>
        <w:t xml:space="preserve"> </w:t>
      </w:r>
      <w:r>
        <w:rPr>
          <w:bCs/>
          <w:b/>
        </w:rPr>
        <w:t xml:space="preserve">Biomedical Engineer</w:t>
      </w:r>
      <w:r>
        <w:t xml:space="preserve"> </w:t>
      </w:r>
      <w:r>
        <w:t xml:space="preserve">profession specifically tailored to the operational and cultural landscape of</w:t>
      </w:r>
      <w:r>
        <w:t xml:space="preserve"> </w:t>
      </w:r>
      <w:r>
        <w:rPr>
          <w:bCs/>
          <w:b/>
        </w:rPr>
        <w:t xml:space="preserve">Germany Berlin</w:t>
      </w:r>
      <w:r>
        <w:t xml:space="preserve">. It will examine the educational requirements, regulatory standards governed by German law, key industrial sectors driving employment, and the future trajectory of biomedical innovation in this major European metropolis. Understanding these elements is crucial for prospective engineers looking to contribute effectively to healthcare systems in one of Europe’s most dynamic medical hubs.</w:t>
      </w:r>
    </w:p>
    <w:bookmarkEnd w:id="20"/>
    <w:bookmarkStart w:id="21" w:name="the-role-and-responsibilities"/>
    <w:p>
      <w:pPr>
        <w:pStyle w:val="Heading2"/>
      </w:pPr>
      <w:r>
        <w:t xml:space="preserve">2. The Role and Responsibilities</w:t>
      </w:r>
    </w:p>
    <w:p>
      <w:pPr>
        <w:pStyle w:val="FirstParagraph"/>
      </w:pPr>
      <w:r>
        <w:t xml:space="preserve">A</w:t>
      </w:r>
      <w:r>
        <w:t xml:space="preserve"> </w:t>
      </w:r>
      <w:r>
        <w:rPr>
          <w:bCs/>
          <w:b/>
        </w:rPr>
        <w:t xml:space="preserve">Biomedical Engineer</w:t>
      </w:r>
      <w:r>
        <w:t xml:space="preserve">, often referred to as a Bioengineering professional, works at the intersection of technology and medicine. Their primary objective is to develop equipment, devices, computer systems, and software used in healthcare. In the context of</w:t>
      </w:r>
      <w:r>
        <w:t xml:space="preserve"> </w:t>
      </w:r>
      <w:r>
        <w:rPr>
          <w:bCs/>
          <w:b/>
        </w:rPr>
        <w:t xml:space="preserve">Germany Berlin</w:t>
      </w:r>
      <w:r>
        <w:t xml:space="preserve">, these roles are diverse. They range from working in large-scale manufacturing firms producing MRI machines or prosthetics to engaging in small-scale research projects developing novel drug delivery systems.</w:t>
      </w:r>
    </w:p>
    <w:p>
      <w:pPr>
        <w:pStyle w:val="BodyText"/>
      </w:pPr>
      <w:r>
        <w:t xml:space="preserve">Key responsibilities include:</w:t>
      </w:r>
    </w:p>
    <w:p>
      <w:pPr>
        <w:numPr>
          <w:ilvl w:val="0"/>
          <w:numId w:val="1001"/>
        </w:numPr>
        <w:pStyle w:val="Compact"/>
      </w:pPr>
      <w:r>
        <w:rPr>
          <w:bCs/>
          <w:b/>
        </w:rPr>
        <w:t xml:space="preserve">R&amp;D for Medical Devices:</w:t>
      </w:r>
      <w:r>
        <w:t xml:space="preserve"> </w:t>
      </w:r>
      <w:r>
        <w:t xml:space="preserve">Designing and testing new medical equipment, such as artificial organs, diagnostic tools, and robotic surgical assistants.</w:t>
      </w:r>
    </w:p>
    <w:p>
      <w:pPr>
        <w:numPr>
          <w:ilvl w:val="0"/>
          <w:numId w:val="1001"/>
        </w:numPr>
        <w:pStyle w:val="Compact"/>
      </w:pPr>
      <w:r>
        <w:t xml:space="preserve">Clinical Engineering:</w:t>
      </w:r>
      <w:r>
        <w:t xml:space="preserve">The management of medical technology in hospitals. In</w:t>
      </w:r>
      <w:r>
        <w:t xml:space="preserve"> </w:t>
      </w:r>
      <w:r>
        <w:rPr>
          <w:bCs/>
          <w:b/>
        </w:rPr>
        <w:t xml:space="preserve">Germany Berlin</w:t>
      </w:r>
      <w:r>
        <w:t xml:space="preserve">, where hospital efficiency is paramount under the statutory health insurance system (GKV), biomedical engineers ensure that complex machinery like CT scanners and ventilators are maintained, calibrated, and compliant with safety standards.</w:t>
      </w:r>
    </w:p>
    <w:p>
      <w:pPr>
        <w:numPr>
          <w:ilvl w:val="0"/>
          <w:numId w:val="1001"/>
        </w:numPr>
        <w:pStyle w:val="Compact"/>
      </w:pPr>
      <w:r>
        <w:rPr>
          <w:bCs/>
          <w:b/>
        </w:rPr>
        <w:t xml:space="preserve">Bioinformatics:</w:t>
      </w:r>
      <w:r>
        <w:t xml:space="preserve">Analyzing biological data using computational tools. Given Berlin's strength in big data analytics, this aspect is increasingly significant for personalized medicine approaches.</w:t>
      </w:r>
    </w:p>
    <w:bookmarkEnd w:id="21"/>
    <w:bookmarkStart w:id="22" w:name="the-regulatory-environment-in-germany"/>
    <w:p>
      <w:pPr>
        <w:pStyle w:val="Heading2"/>
      </w:pPr>
      <w:r>
        <w:t xml:space="preserve">3. The Regulatory Environment in Germany</w:t>
      </w:r>
    </w:p>
    <w:p>
      <w:pPr>
        <w:pStyle w:val="FirstParagraph"/>
      </w:pPr>
      <w:r>
        <w:t xml:space="preserve">Navigating the regulatory landscape is a critical competency for any</w:t>
      </w:r>
      <w:r>
        <w:t xml:space="preserve"> </w:t>
      </w:r>
      <w:r>
        <w:rPr>
          <w:bCs/>
          <w:b/>
        </w:rPr>
        <w:t xml:space="preserve">Biomedical Engineer</w:t>
      </w:r>
      <w:r>
        <w:t xml:space="preserve">. In</w:t>
      </w:r>
      <w:r>
        <w:t xml:space="preserve"> </w:t>
      </w:r>
      <w:r>
        <w:rPr>
          <w:bCs/>
          <w:b/>
        </w:rPr>
        <w:t xml:space="preserve">Germany Berlin</w:t>
      </w:r>
      <w:r>
        <w:t xml:space="preserve">, the development and distribution of medical devices are strictly governed by European Union regulations, particularly the Medical Device Regulation (MDR) 2017/745. These regulations mandate rigorous clinical evaluations, risk management processes (ISO 14971), and quality management systems (ISO 13485).</w:t>
      </w:r>
    </w:p>
    <w:p>
      <w:pPr>
        <w:pStyle w:val="BodyText"/>
      </w:pPr>
      <w:r>
        <w:t xml:space="preserve">The Federal Institute for Drugs and Medical Devices (BfArM), headquartered in Bonn but influential nationwide including in</w:t>
      </w:r>
      <w:r>
        <w:t xml:space="preserve"> </w:t>
      </w:r>
      <w:r>
        <w:rPr>
          <w:bCs/>
          <w:b/>
        </w:rPr>
        <w:t xml:space="preserve">Germany Berlin</w:t>
      </w:r>
      <w:r>
        <w:t xml:space="preserve">, oversees the market surveillance of medical devices. Therefore, a</w:t>
      </w:r>
      <w:r>
        <w:t xml:space="preserve"> </w:t>
      </w:r>
      <w:r>
        <w:rPr>
          <w:bCs/>
          <w:b/>
        </w:rPr>
        <w:t xml:space="preserve">Biomedical Engineer</w:t>
      </w:r>
      <w:r>
        <w:t xml:space="preserve"> </w:t>
      </w:r>
      <w:r>
        <w:t xml:space="preserve">working in this region must possess a thorough understanding of compliance protocols. Failure to adhere to these standards can result not only in legal repercussions but also compromised patient safety, which is the paramount concern in German medical ethics.</w:t>
      </w:r>
    </w:p>
    <w:bookmarkEnd w:id="22"/>
    <w:bookmarkStart w:id="23" w:name="Xe7cef3a7adc31ae385bbc08219e092401f1ee91"/>
    <w:p>
      <w:pPr>
        <w:pStyle w:val="Heading2"/>
      </w:pPr>
      <w:r>
        <w:t xml:space="preserve">4. Industry Ecosystem and Employment Opportunities</w:t>
      </w:r>
    </w:p>
    <w:p>
      <w:pPr>
        <w:pStyle w:val="FirstParagraph"/>
      </w:pPr>
      <w:r>
        <w:rPr>
          <w:bCs/>
          <w:b/>
        </w:rPr>
        <w:t xml:space="preserve">Germany Berlin</w:t>
      </w:r>
      <w:r>
        <w:t xml:space="preserve">s biomedical engineering sector is bolstered by a mix of established giants and agile startups. While traditional industrial powerhouses have their roots in Bavaria or Baden-Württemberg, Berlin has emerged as a capital for digital health (Digital Health) and MedTech entrepreneurship.</w:t>
      </w:r>
    </w:p>
    <w:p>
      <w:pPr>
        <w:pStyle w:val="BodyText"/>
      </w:pPr>
      <w:r>
        <w:rPr>
          <w:bCs/>
          <w:b/>
        </w:rPr>
        <w:t xml:space="preserve">A. Major Corporations:</w:t>
      </w:r>
      <w:r>
        <w:t xml:space="preserve"> </w:t>
      </w:r>
      <w:r>
        <w:t xml:space="preserve">Companies such as Siemens Healthineers, though headquartered elsewhere, maintain significant research and development centers in the broader German ecosystem. Professionals in</w:t>
      </w:r>
      <w:r>
        <w:t xml:space="preserve"> </w:t>
      </w:r>
      <w:r>
        <w:rPr>
          <w:bCs/>
          <w:b/>
        </w:rPr>
        <w:t xml:space="preserve">Germany Berlin</w:t>
      </w:r>
      <w:r>
        <w:t xml:space="preserve">s biomedical sector often collaborate with these entities on cross-border projects.</w:t>
      </w:r>
    </w:p>
    <w:p>
      <w:pPr>
        <w:pStyle w:val="BodyText"/>
      </w:pPr>
      <w:r>
        <w:rPr>
          <w:bCs/>
          <w:b/>
        </w:rPr>
        <w:t xml:space="preserve">B. Startup Culture:</w:t>
      </w:r>
      <w:r>
        <w:t xml:space="preserve">Berlin is known for its innovation-friendly environment. Numerous startups focus on wearable health tech, AI-driven diagnostics, and telemedicine platforms. For a</w:t>
      </w:r>
      <w:r>
        <w:t xml:space="preserve"> </w:t>
      </w:r>
      <w:r>
        <w:rPr>
          <w:bCs/>
          <w:b/>
        </w:rPr>
        <w:t xml:space="preserve">Biomedical Engineer</w:t>
      </w:r>
      <w:r>
        <w:t xml:space="preserve">, this offers an opportunity to work in multidisciplinary teams involving software developers, clinicians, and data scientists.</w:t>
      </w:r>
    </w:p>
    <w:p>
      <w:pPr>
        <w:pStyle w:val="BodyText"/>
      </w:pPr>
      <w:r>
        <w:rPr>
          <w:bCs/>
          <w:b/>
        </w:rPr>
        <w:t xml:space="preserve">C. Academic Institutions:</w:t>
      </w:r>
      <w:r>
        <w:t xml:space="preserve">The presence of the Technical University of Berlin (TU Berlin) and Humboldt University provides a steady pipeline of research opportunities. Many</w:t>
      </w:r>
      <w:r>
        <w:t xml:space="preserve"> </w:t>
      </w:r>
      <w:r>
        <w:rPr>
          <w:bCs/>
          <w:b/>
        </w:rPr>
        <w:t xml:space="preserve">Biomedical Engineers</w:t>
      </w:r>
      <w:r>
        <w:t xml:space="preserve">s in</w:t>
      </w:r>
      <w:r>
        <w:t xml:space="preserve"> </w:t>
      </w:r>
      <w:r>
        <w:rPr>
          <w:bCs/>
          <w:b/>
        </w:rPr>
        <w:t xml:space="preserve">Germany Berlin</w:t>
      </w:r>
      <w:r>
        <w:t xml:space="preserve">s begin their careers in university hospitals, bridging the gap between academic research and clinical application.</w:t>
      </w:r>
    </w:p>
    <w:bookmarkEnd w:id="23"/>
    <w:bookmarkStart w:id="24" w:name="educational-pathways"/>
    <w:p>
      <w:pPr>
        <w:pStyle w:val="Heading2"/>
      </w:pPr>
      <w:r>
        <w:t xml:space="preserve">5. Educational Pathways</w:t>
      </w:r>
    </w:p>
    <w:p>
      <w:pPr>
        <w:pStyle w:val="FirstParagraph"/>
      </w:pPr>
      <w:r>
        <w:t xml:space="preserve">To become a qualified</w:t>
      </w:r>
      <w:r>
        <w:t xml:space="preserve"> </w:t>
      </w:r>
      <w:r>
        <w:rPr>
          <w:bCs/>
          <w:b/>
        </w:rPr>
        <w:t xml:space="preserve">Biomedical Engineer</w:t>
      </w:r>
      <w:r>
        <w:t xml:space="preserve">s in</w:t>
      </w:r>
      <w:r>
        <w:t xml:space="preserve"> </w:t>
      </w:r>
      <w:r>
        <w:rPr>
          <w:bCs/>
          <w:b/>
        </w:rPr>
        <w:t xml:space="preserve">Germany Berlin</w:t>
      </w:r>
      <w:r>
        <w:t xml:space="preserve">, a strong educational foundation is required. Typically, this involves:</w:t>
      </w:r>
    </w:p>
    <w:p>
      <w:pPr>
        <w:numPr>
          <w:ilvl w:val="0"/>
          <w:numId w:val="1002"/>
        </w:numPr>
        <w:pStyle w:val="Compact"/>
      </w:pPr>
      <w:r>
        <w:t xml:space="preserve">A Bachelor’s degree in Biomedical Engineering, Mechanical Engineering with a medical focus, or Electrical Engineering.</w:t>
      </w:r>
    </w:p>
    <w:p>
      <w:pPr>
        <w:numPr>
          <w:ilvl w:val="0"/>
          <w:numId w:val="1002"/>
        </w:numPr>
        <w:pStyle w:val="Compact"/>
      </w:pPr>
      <w:r>
        <w:t xml:space="preserve">A Master’s degree specialized in areas like Medical Imaging Therapy, Neuroengineering, or Tissue Engineering.</w:t>
      </w:r>
    </w:p>
    <w:p>
      <w:pPr>
        <w:numPr>
          <w:ilvl w:val="0"/>
          <w:numId w:val="1002"/>
        </w:numPr>
        <w:pStyle w:val="Compact"/>
      </w:pPr>
      <w:r>
        <w:t xml:space="preserve">Continuous Professional Development (CPD): Due to the rapid pace of technological change, ongoing education is vital. German universities and professional associations offer certifications in regulatory affairs and quality management essential for working within</w:t>
      </w:r>
      <w:r>
        <w:t xml:space="preserve"> </w:t>
      </w:r>
      <w:r>
        <w:rPr>
          <w:bCs/>
          <w:b/>
        </w:rPr>
        <w:t xml:space="preserve">Germany Berlin</w:t>
      </w:r>
      <w:r>
        <w:t xml:space="preserve">s strict framework.</w:t>
      </w:r>
    </w:p>
    <w:p>
      <w:pPr>
        <w:pStyle w:val="FirstParagraph"/>
      </w:pPr>
      <w:r>
        <w:t xml:space="preserve">Proficiency in both English and German is often preferred. While technical documentation may be in English, interacting with local healthcare providers and regulatory bodies frequently requires fluent German.</w:t>
      </w:r>
    </w:p>
    <w:bookmarkEnd w:id="24"/>
    <w:bookmarkStart w:id="25" w:name="future-outlook"/>
    <w:p>
      <w:pPr>
        <w:pStyle w:val="Heading2"/>
      </w:pPr>
      <w:r>
        <w:t xml:space="preserve">6. Future Outlook</w:t>
      </w:r>
    </w:p>
    <w:p>
      <w:pPr>
        <w:pStyle w:val="FirstParagraph"/>
      </w:pPr>
      <w:r>
        <w:t xml:space="preserve">The future of biomedical engineering in</w:t>
      </w:r>
      <w:r>
        <w:t xml:space="preserve"> </w:t>
      </w:r>
      <w:r>
        <w:rPr>
          <w:bCs/>
          <w:b/>
        </w:rPr>
        <w:t xml:space="preserve">Germany Berlin</w:t>
      </w:r>
      <w:r>
        <w:t xml:space="preserve">s driven by digital transformation, aging demographics, and the push for precision medicine. Artificial Intelligence (AI) is increasingly being integrated into diagnostic tools, requiring engineers who understand both algorithms and biological constraints.</w:t>
      </w:r>
    </w:p>
    <w:p>
      <w:pPr>
        <w:pStyle w:val="BodyText"/>
      </w:pPr>
      <w:r>
        <w:t xml:space="preserve">Furthermore,</w:t>
      </w:r>
      <w:r>
        <w:t xml:space="preserve"> </w:t>
      </w:r>
      <w:r>
        <w:t xml:space="preserve">Germany’s</w:t>
      </w:r>
      <w:r>
        <w:t xml:space="preserve">Digital Healthcare Act (Digitale-Versorgung-Gesetz or DVG) facilitates faster approval and reimbursement of digital health applications. This legislative move creates new avenues for</w:t>
      </w:r>
      <w:r>
        <w:t xml:space="preserve"> </w:t>
      </w:r>
      <w:r>
        <w:rPr>
          <w:bCs/>
          <w:b/>
        </w:rPr>
        <w:t xml:space="preserve">Biomedical Engineers</w:t>
      </w:r>
      <w:r>
        <w:t xml:space="preserve">s to innovate and bring solutions to market more quickly in</w:t>
      </w:r>
      <w:r>
        <w:t xml:space="preserve"> </w:t>
      </w:r>
      <w:r>
        <w:rPr>
          <w:bCs/>
          <w:b/>
        </w:rPr>
        <w:t xml:space="preserve">Germany Berlin</w:t>
      </w:r>
      <w:r>
        <w:t xml:space="preserve">.</w:t>
      </w:r>
    </w:p>
    <w:bookmarkEnd w:id="25"/>
    <w:bookmarkStart w:id="26" w:name="conclusion"/>
    <w:p>
      <w:pPr>
        <w:pStyle w:val="Heading2"/>
      </w:pPr>
      <w:r>
        <w:t xml:space="preserve">7. Conclusion</w:t>
      </w:r>
    </w:p>
    <w:p>
      <w:pPr>
        <w:pStyle w:val="FirstParagraph"/>
      </w:pPr>
      <w:r>
        <w:t xml:space="preserve">In conclusion, the role of the</w:t>
      </w:r>
    </w:p>
    <w:p>
      <w:pPr>
        <w:pStyle w:val="BodyText"/>
      </w:pPr>
      <w:r>
        <w:t xml:space="preserve">Biomedical Engineers in</w:t>
      </w:r>
    </w:p>
    <w:p>
      <w:pPr>
        <w:pStyle w:val="BodyText"/>
      </w:pPr>
      <w:r>
        <w:t xml:space="preserve">Germany Berlin</w:t>
      </w:r>
      <w:r>
        <w:t xml:space="preserve">is pivotal to advancing healthcare technology. The city’s unique combination of academic excellence, regulatory rigor, and entrepreneurial spirit provides a fertile ground for innovation. Professionals in this field must not only possess strong technical skills but also a deep understanding of European medical regulations and the local healthcare landscape.</w:t>
      </w:r>
      <w:r>
        <w:t xml:space="preserve">As technology continues to evolve,</w:t>
      </w:r>
      <w:r>
        <w:t xml:space="preserve"> </w:t>
      </w:r>
      <w:r>
        <w:rPr>
          <w:bCs/>
          <w:b/>
        </w:rPr>
        <w:t xml:space="preserve">Biomedical Engineers</w:t>
      </w:r>
      <w:r>
        <w:t xml:space="preserve">s will remain at the forefront of improving patient outcomes, ensuring that</w:t>
      </w:r>
    </w:p>
    <w:p>
      <w:pPr>
        <w:pStyle w:val="BodyText"/>
      </w:pPr>
      <w:r>
        <w:t xml:space="preserve">Germany Berlins contribution to global health remains significant and impactful. For those committed to this discipline, there has never been a more exciting time to engage with the biomedical engineering sector in this vibrant European capital.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Biomedical Engineer in Germany Berlin</dc:title>
  <dc:creator/>
  <dc:language>en</dc:language>
  <cp:keywords/>
  <dcterms:created xsi:type="dcterms:W3CDTF">2026-07-29T16:17:40Z</dcterms:created>
  <dcterms:modified xsi:type="dcterms:W3CDTF">2026-07-29T16:17:40Z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