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599b5ce6febf89e2c094af047c0c0018d8973a7"/>
    <w:p>
      <w:pPr>
        <w:pStyle w:val="Heading1"/>
      </w:pPr>
      <w:r>
        <w:t xml:space="preserve">The Role of Biomedical Engineers in Germany Frankfurt</w:t>
      </w:r>
    </w:p>
    <w:p>
      <w:pPr>
        <w:pStyle w:val="FirstParagraph"/>
      </w:pPr>
      <w:r>
        <w:rPr>
          <w:bCs/>
          <w:b/>
        </w:rPr>
        <w:t xml:space="preserve">A Term Paper on Technological Innovation and Healthcare Infrastructure</w:t>
      </w:r>
    </w:p>
    <w:p>
      <w:pPr>
        <w:pStyle w:val="BodyText"/>
      </w:pPr>
      <w:r>
        <w:br/>
      </w:r>
      <w:r>
        <w:br/>
      </w:r>
      <w:r>
        <w:br/>
      </w:r>
      <w:r>
        <w:br/>
      </w:r>
    </w:p>
    <w:p>
      <w:pPr>
        <w:pStyle w:val="BodyText"/>
      </w:pPr>
      <w:r>
        <w:t xml:space="preserve">In partial fulfillment of the requirements for</w:t>
      </w:r>
      <w:r>
        <w:br/>
      </w:r>
      <w:r>
        <w:t xml:space="preserve">Advanced Studies in Medical Technology</w:t>
      </w:r>
    </w:p>
    <w:p>
      <w:pPr>
        <w:pStyle w:val="BodyText"/>
      </w:pPr>
      <w:r>
        <w:t xml:space="preserve">Date: May 2024</w:t>
      </w:r>
      <w:r>
        <w:br/>
      </w:r>
      <w:r>
        <w:t xml:space="preserve">Location Frankfurt, Germany</w:t>
      </w:r>
    </w:p>
    <w:bookmarkEnd w:id="20"/>
    <w:bookmarkStart w:id="21" w:name="introduction"/>
    <w:p>
      <w:pPr>
        <w:pStyle w:val="Heading2"/>
      </w:pPr>
      <w:r>
        <w:t xml:space="preserve">1. Introduction</w:t>
      </w:r>
    </w:p>
    <w:p>
      <w:pPr>
        <w:pStyle w:val="FirstParagraph"/>
      </w:pPr>
      <w:r>
        <w:t xml:space="preserve">The intersection of engineering principles and medical science has given rise to one of the most dynamic professions of the modern era: Biomedical Engineering. This discipline is not merely an academic pursuit but a critical component of healthcare infrastructure worldwide. However, few locations exemplify the synergy between advanced biomedical technology and urban healthcare needs as effectively as Germany Frankfurt. As a global hub for finance, logistics, and increasingly, life sciences in Europe Frankfurt presents a unique ecosystem where Biomedical Engineers play pivotal roles in shaping the future of patient care.</w:t>
      </w:r>
    </w:p>
    <w:p>
      <w:pPr>
        <w:pStyle w:val="BodyText"/>
      </w:pPr>
      <w:r>
        <w:t xml:space="preserve">This Term Paper explores the multifaceted contributions of Biomedical Engineers within the context of Germany Frankfurt. It examines how these professionals navigate regulatory frameworks, innovate diagnostic and therapeutic technologies, and address specific healthcare challenges inherent to one of Europe's most densely populated cities. By focusing on Germany Frankfurt as a case study we can better understand the broader implications of biomedical engineering in developed urban environments.</w:t>
      </w:r>
    </w:p>
    <w:bookmarkEnd w:id="21"/>
    <w:bookmarkStart w:id="22" w:name="X2e4247091caadf285e327833cfaaf8f3e8e09c4"/>
    <w:p>
      <w:pPr>
        <w:pStyle w:val="Heading2"/>
      </w:pPr>
      <w:r>
        <w:t xml:space="preserve">2. The Healthcare Landscape in Germany Frankfurt</w:t>
      </w:r>
    </w:p>
    <w:p>
      <w:pPr>
        <w:pStyle w:val="FirstParagraph"/>
      </w:pPr>
      <w:r>
        <w:t xml:space="preserve">To appreciate the significance of Biomedical Engineers it is essential to first understand the healthcare environment they serve. Germany Frankfurt serves as a major metropolitan center with a diverse population requiring sophisticated medical services. The city is home to several world-class institutions including the University Medical Center Goethe University Hospital which stands as one of Germany’s leading university hospitals.</w:t>
      </w:r>
    </w:p>
    <w:p>
      <w:pPr>
        <w:pStyle w:val="BodyText"/>
      </w:pPr>
      <w:r>
        <w:t xml:space="preserve">The high volume of patients in Germany Frankfurt necessitates efficient diagnostics rapid intervention capabilities and long-term care solutions. Traditional healthcare models are no longer sufficient to meet these demands especially given aging demographics and rising chronic disease prevalence here. This creates fertile ground for innovation driven by Biomedical Engineers who design systems that enhance both clinical outcomes operational efficiency and accessibility.</w:t>
      </w:r>
    </w:p>
    <w:p>
      <w:pPr>
        <w:pStyle w:val="BodyText"/>
      </w:pPr>
      <w:r>
        <w:t xml:space="preserve">Moreover Germany Frankfurt benefits from strong ties between academia industry and government agencies fostering an environment where research translates quickly into practice. Public-private partnerships in the region support ventures ranging from artificial organ development to telemedicine platforms all areas heavily reliant on expertise provided by Biomedical Engineers.</w:t>
      </w:r>
    </w:p>
    <w:bookmarkEnd w:id="22"/>
    <w:bookmarkStart w:id="26" w:name="X5ada35df653f20492b8746cdbb72d2cf30277a8"/>
    <w:p>
      <w:pPr>
        <w:pStyle w:val="Heading2"/>
      </w:pPr>
      <w:r>
        <w:t xml:space="preserve">3. Key Responsibilities of Biomedical Engineers</w:t>
      </w:r>
    </w:p>
    <w:p>
      <w:pPr>
        <w:pStyle w:val="FirstParagraph"/>
      </w:pPr>
      <w:r>
        <w:t xml:space="preserve">Biomedical Engineers are trained at the confluence of biology medicine and engineering allowing them to tackle complex problems through technical solutions their work spans multiple domains each crucial for modern healthcare delivery especially in settings like Germany Frankfurt:</w:t>
      </w:r>
    </w:p>
    <w:bookmarkStart w:id="23" w:name="a.-medical-device-design-and-innovation"/>
    <w:p>
      <w:pPr>
        <w:pStyle w:val="Heading3"/>
      </w:pPr>
      <w:r>
        <w:rPr>
          <w:bCs/>
          <w:b/>
        </w:rPr>
        <w:t xml:space="preserve">A. Medical Device Design and Innovation</w:t>
      </w:r>
    </w:p>
    <w:p>
      <w:pPr>
        <w:numPr>
          <w:ilvl w:val="0"/>
          <w:numId w:val="1001"/>
        </w:numPr>
        <w:pStyle w:val="Compact"/>
      </w:pPr>
      <w:r>
        <w:rPr>
          <w:bCs/>
          <w:b/>
        </w:rPr>
        <w:t xml:space="preserve">Diagnostics:</w:t>
      </w:r>
    </w:p>
    <w:p>
      <w:pPr>
        <w:numPr>
          <w:ilvl w:val="0"/>
          <w:numId w:val="1001"/>
        </w:numPr>
        <w:pStyle w:val="Compact"/>
      </w:pPr>
      <w:r>
        <w:rPr>
          <w:bCs/>
          <w:b/>
        </w:rPr>
        <w:t xml:space="preserve">Therapeutics:</w:t>
      </w:r>
    </w:p>
    <w:bookmarkEnd w:id="23"/>
    <w:bookmarkStart w:id="24" w:name="Xfcc5d96a60894b7c846eb73fd0d88647d5bd489"/>
    <w:p>
      <w:pPr>
        <w:pStyle w:val="Heading3"/>
      </w:pPr>
      <w:r>
        <w:rPr>
          <w:bCs/>
          <w:b/>
        </w:rPr>
        <w:t xml:space="preserve">B. Regulatory Compliance and Safety Assurance</w:t>
      </w:r>
    </w:p>
    <w:p>
      <w:pPr>
        <w:pStyle w:val="FirstParagraph"/>
      </w:pPr>
      <w:r>
        <w:t xml:space="preserve">In regulated markets like Germany Frankfurt strict adherence to European Union standards (e.g., MDR Medical Device Regulation) is mandatory Biomedical Engineers ensure products meet safety efficacy benchmarks before reaching patients conducting rigorous testing validating performance under varied conditions ensuring trustworthiness reliability critical public health systems.</w:t>
      </w:r>
    </w:p>
    <w:bookmarkEnd w:id="24"/>
    <w:bookmarkStart w:id="25" w:name="c.-data-analysis-and-ai-integration"/>
    <w:p>
      <w:pPr>
        <w:pStyle w:val="Heading3"/>
      </w:pPr>
      <w:r>
        <w:rPr>
          <w:bCs/>
          <w:b/>
        </w:rPr>
        <w:t xml:space="preserve">C. Data Analysis and AI Integration</w:t>
      </w:r>
    </w:p>
    <w:p>
      <w:pPr>
        <w:pStyle w:val="FirstParagraph"/>
      </w:pPr>
      <w:r>
        <w:t xml:space="preserve">With digital transformation sweeping healthcare sector Biomedical Engineers integrate artificial intelligence machine learning algorithms into clinical workflows analyzing large datasets identifying patterns predicting outbreaks optimizing resource allocation enhancing decision-making processes ultimately leading personalized medicine better outcomes especially vital densely populated areas like Germany Frankfurt where timely interventions save lives reduce burden healthcare facilities.</w:t>
      </w:r>
    </w:p>
    <w:bookmarkEnd w:id="25"/>
    <w:bookmarkEnd w:id="26"/>
    <w:bookmarkStart w:id="27" w:name="X5bd65f2ee6bf013de7d0798bf5f4da6716b3662"/>
    <w:p>
      <w:pPr>
        <w:pStyle w:val="Heading2"/>
      </w:pPr>
      <w:r>
        <w:t xml:space="preserve">4. Challenges Faced by Biomedical Engineers in Urban Settings</w:t>
      </w:r>
    </w:p>
    <w:p>
      <w:pPr>
        <w:pStyle w:val="FirstParagraph"/>
      </w:pPr>
      <w:r>
        <w:t xml:space="preserve">The urban setting introduces specific challenges Biomedical Engineers must address when designing solutions for communities like those found across Germany Frankfurt:</w:t>
      </w:r>
    </w:p>
    <w:p>
      <w:pPr>
        <w:numPr>
          <w:ilvl w:val="0"/>
          <w:numId w:val="1002"/>
        </w:numPr>
        <w:pStyle w:val="Compact"/>
      </w:pPr>
      <w:r>
        <w:rPr>
          <w:bCs/>
          <w:b/>
        </w:rPr>
        <w:t xml:space="preserve">Crowding and Accessibility:</w:t>
      </w:r>
    </w:p>
    <w:p>
      <w:pPr>
        <w:numPr>
          <w:ilvl w:val="0"/>
          <w:numId w:val="1002"/>
        </w:numPr>
        <w:pStyle w:val="Compact"/>
      </w:pPr>
      <w:r>
        <w:rPr>
          <w:bCs/>
          <w:b/>
        </w:rPr>
        <w:t xml:space="preserve">Cross-disciplinary Collaboration:</w:t>
      </w:r>
    </w:p>
    <w:bookmarkEnd w:id="27"/>
    <w:bookmarkStart w:id="28" w:name="X9e655faf9102841eb3f4d030e0b62116ae774ac"/>
    <w:p>
      <w:pPr>
        <w:pStyle w:val="Heading2"/>
      </w:pPr>
      <w:r>
        <w:t xml:space="preserve">5. Case Studies Illustrating Impact in Germany Frankfurt</w:t>
      </w:r>
    </w:p>
    <w:p>
      <w:pPr>
        <w:pStyle w:val="FirstParagraph"/>
      </w:pPr>
      <w:r>
        <w:rPr>
          <w:bCs/>
          <w:b/>
        </w:rPr>
        <w:t xml:space="preserve">A. Smart Hospital Initiatives at Goethe University Hospital:</w:t>
      </w:r>
    </w:p>
    <w:p>
      <w:pPr>
        <w:pStyle w:val="BodyText"/>
      </w:pPr>
      <w:r>
        <w:rPr>
          <w:bCs/>
          <w:b/>
        </w:rPr>
        <w:t xml:space="preserve">B. Telemedicine Expansion Post-Pandemic:</w:t>
      </w:r>
    </w:p>
    <w:bookmarkEnd w:id="28"/>
    <w:bookmarkStart w:id="29" w:name="future-prospects-and-recommendations"/>
    <w:p>
      <w:pPr>
        <w:pStyle w:val="Heading2"/>
      </w:pPr>
      <w:r>
        <w:t xml:space="preserve">6. Future Prospects and Recommendations</w:t>
      </w:r>
    </w:p>
    <w:p>
      <w:pPr>
        <w:pStyle w:val="FirstParagraph"/>
      </w:pPr>
      <w:r>
        <w:t xml:space="preserve">The future holds immense promise advancements driven by Biomedical Engineers poised further revolutionize healthcare landscape particularly relevant dynamic environments like Germany Frankfurt:</w:t>
      </w:r>
    </w:p>
    <w:p>
      <w:pPr>
        <w:numPr>
          <w:ilvl w:val="0"/>
          <w:numId w:val="1003"/>
        </w:numPr>
        <w:pStyle w:val="Compact"/>
      </w:pPr>
      <w:r>
        <w:rPr>
          <w:bCs/>
          <w:b/>
        </w:rPr>
        <w:t xml:space="preserve">Predictive Analytics:</w:t>
      </w:r>
    </w:p>
    <w:p>
      <w:pPr>
        <w:numPr>
          <w:ilvl w:val="0"/>
          <w:numId w:val="1003"/>
        </w:numPr>
        <w:pStyle w:val="Compact"/>
      </w:pPr>
      <w:r>
        <w:rPr>
          <w:bCs/>
          <w:b/>
        </w:rPr>
        <w:t xml:space="preserve">Bioengineered Tissues Organs:</w:t>
      </w:r>
    </w:p>
    <w:p>
      <w:pPr>
        <w:pStyle w:val="FirstParagraph"/>
      </w:pPr>
      <w:r>
        <w:t xml:space="preserve">To realize full potential recommendations include increased investment R&amp;D strengthening educational programs training next generation engineers equipped skills adapt emerging technologies promoting ethical guidelines governing use AI ensuring transparency accountability fostering inclusive dialogue engaging stakeholders from various sectors building consensus around priorities guiding policy making towards common goals benefiting society collectively.</w:t>
      </w:r>
    </w:p>
    <w:bookmarkEnd w:id="29"/>
    <w:bookmarkStart w:id="30" w:name="conclusion"/>
    <w:p>
      <w:pPr>
        <w:pStyle w:val="Heading2"/>
      </w:pPr>
      <w:r>
        <w:t xml:space="preserve">7. Conclusion</w:t>
      </w:r>
    </w:p>
    <w:p>
      <w:pPr>
        <w:pStyle w:val="FirstParagraph"/>
      </w:pPr>
      <w:r>
        <w:t xml:space="preserve">In conclusion Biomedical Engineers serve as catalysts driving progress transforming healthcare systems delivering innovative solutions addressing complex challenges facing societies today focusing specifically on dynamic urban setting represented by Germany Frankfurt highlights importance specialized expertise bridging gap between scientific discovery practical application enabling healthier lives richer futures through technological empowerment embracing interdisciplinary collaboration championing ethical standards nurturing creativity pushing boundaries beyond conventional limits achieving extraordinary achievements impacting countless lives across generations ensuring enduring legacy shaping destiny humanity moving forward confidently optimistic about possibilities ahead.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Germany Frankfurt</dc:title>
  <dc:creator/>
  <dc:language>en</dc:language>
  <cp:keywords/>
  <dcterms:created xsi:type="dcterms:W3CDTF">2026-07-29T04:03:32Z</dcterms:created>
  <dcterms:modified xsi:type="dcterms:W3CDTF">2026-07-29T04:03:32Z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