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Iraq</w:t>
      </w:r>
      <w:r>
        <w:t xml:space="preserve"> </w:t>
      </w:r>
      <w:r>
        <w:t xml:space="preserve">Baghdad</w:t>
      </w:r>
    </w:p>
    <w:bookmarkStart w:id="32" w:name="X5b5cb8ca555959c39da0605904be0e56ec4cdcd"/>
    <w:p>
      <w:pPr>
        <w:pStyle w:val="Heading1"/>
      </w:pPr>
      <w:r>
        <w:t xml:space="preserve">The Role of the Biomedical Engineer in Iraq Baghdad</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Focus Region:</w:t>
      </w:r>
      <w:r>
        <w:t xml:space="preserve"> </w:t>
      </w:r>
      <w:r>
        <w:t xml:space="preserve">Iraq Baghdad</w:t>
      </w:r>
    </w:p>
    <w:bookmarkStart w:id="20" w:name="i.-abstract"/>
    <w:p>
      <w:pPr>
        <w:pStyle w:val="Heading2"/>
      </w:pPr>
      <w:r>
        <w:t xml:space="preserve">I. Abstract</w:t>
      </w:r>
    </w:p>
    <w:p>
      <w:pPr>
        <w:pStyle w:val="FirstParagraph"/>
      </w:pPr>
      <w:r>
        <w:t xml:space="preserve">This term paper explores the critical role of the Biomedical Engineer within the evolving healthcare infrastructure of Iraq Baghdad. As the capital city undergoes significant reconstruction and modernization, there is an increasing demand for specialized professionals who can bridge the gap between advanced medical technology and clinical application. This document analyzes educational requirements, current challenges in equipment maintenance, regulatory standards, and future opportunities for Biomedical Engineers in Iraq Baghdad.</w:t>
      </w:r>
    </w:p>
    <w:bookmarkEnd w:id="20"/>
    <w:bookmarkStart w:id="21" w:name="ii.-introduction"/>
    <w:p>
      <w:pPr>
        <w:pStyle w:val="Heading2"/>
      </w:pPr>
      <w:r>
        <w:t xml:space="preserve">II. Introduction</w:t>
      </w:r>
    </w:p>
    <w:p>
      <w:pPr>
        <w:pStyle w:val="FirstParagraph"/>
      </w:pPr>
      <w:r>
        <w:t xml:space="preserve">The intersection of biology, medicine, and engineering has given rise to the profession of the Biomedical Engineer. This discipline is not merely academic; it is a practical necessity for modern healthcare systems globally. In the specific context of Iraq Baghdad, where healthcare infrastructure has faced decades of conflict and subsequent rebuilding efforts, the role becomes even more vital.</w:t>
      </w:r>
    </w:p>
    <w:p>
      <w:pPr>
        <w:pStyle w:val="BodyText"/>
      </w:pPr>
      <w:r>
        <w:t xml:space="preserve">A Biomedical Engineer in Iraq Baghdad is responsible for ensuring that sophisticated diagnostic and therapeutic equipment functions correctly, safely, and efficiently. This paper argues that investing in biomedical engineering education and infrastructure in Iraq Baghdad is essential for reducing healthcare costs, improving patient safety, and aligning the region with international medical standards.</w:t>
      </w:r>
    </w:p>
    <w:bookmarkEnd w:id="21"/>
    <w:bookmarkStart w:id="22" w:name="iii.-defining-the-biomedical-engineer"/>
    <w:p>
      <w:pPr>
        <w:pStyle w:val="Heading2"/>
      </w:pPr>
      <w:r>
        <w:t xml:space="preserve">III. Defining the Biomedical Engineer</w:t>
      </w:r>
    </w:p>
    <w:p>
      <w:pPr>
        <w:pStyle w:val="FirstParagraph"/>
      </w:pPr>
      <w:r>
        <w:t xml:space="preserve">A Biomedical Engineer applies engineering principles to medicine and biology to help diagnose or treat patients. Their responsibilities typically include:</w:t>
      </w:r>
    </w:p>
    <w:p>
      <w:pPr>
        <w:numPr>
          <w:ilvl w:val="0"/>
          <w:numId w:val="1001"/>
        </w:numPr>
        <w:pStyle w:val="Compact"/>
      </w:pPr>
      <w:r>
        <w:rPr>
          <w:bCs/>
          <w:b/>
        </w:rPr>
        <w:t xml:space="preserve">Maintenance and Repair:</w:t>
      </w:r>
      <w:r>
        <w:t xml:space="preserve"> </w:t>
      </w:r>
      <w:r>
        <w:t xml:space="preserve">Diagnosing faults in medical devices such as MRI machines, CT scanners, patient monitors, and life-support systems.</w:t>
      </w:r>
    </w:p>
    <w:p>
      <w:pPr>
        <w:numPr>
          <w:ilvl w:val="0"/>
          <w:numId w:val="1001"/>
        </w:numPr>
        <w:pStyle w:val="Compact"/>
      </w:pPr>
      <w:r>
        <w:rPr>
          <w:bCs/>
          <w:b/>
        </w:rPr>
        <w:t xml:space="preserve">Fabrication and Design:</w:t>
      </w:r>
      <w:r>
        <w:t xml:space="preserve"> </w:t>
      </w:r>
      <w:r>
        <w:t xml:space="preserve">Creating specialized equipment or modifying existing ones to suit local clinical needs.</w:t>
      </w:r>
    </w:p>
    <w:p>
      <w:pPr>
        <w:numPr>
          <w:ilvl w:val="0"/>
          <w:numId w:val="1001"/>
        </w:numPr>
        <w:pStyle w:val="Compact"/>
      </w:pPr>
      <w:r>
        <w:rPr>
          <w:iCs/>
          <w:i/>
        </w:rPr>
        <w:t xml:space="preserve">Safety Testing:</w:t>
      </w:r>
      <w:r>
        <w:t xml:space="preserve"> </w:t>
      </w:r>
      <w:r>
        <w:t xml:space="preserve">Ensuring electrical safety standards are met to protect both patients and medical staff from electric shock or radiation exposure.</w:t>
      </w:r>
    </w:p>
    <w:bookmarkEnd w:id="22"/>
    <w:bookmarkStart w:id="25" w:name="X39e0d4f8a7a4f0a638f24f3cd96f62d2f633c1b"/>
    <w:p>
      <w:pPr>
        <w:pStyle w:val="Heading2"/>
      </w:pPr>
      <w:r>
        <w:t xml:space="preserve">IV. The Landscape of Healthcare in Iraq Baghdad</w:t>
      </w:r>
    </w:p>
    <w:bookmarkStart w:id="23" w:name="Xd5c55e101db89ab36ecf8c803ad256f234fd9df"/>
    <w:p>
      <w:pPr>
        <w:pStyle w:val="Heading3"/>
      </w:pPr>
      <w:r>
        <w:t xml:space="preserve">A. Post-Conflict Reconstruction and Technology Adoption</w:t>
      </w:r>
    </w:p>
    <w:p>
      <w:pPr>
        <w:pStyle w:val="FirstParagraph"/>
      </w:pPr>
      <w:r>
        <w:t xml:space="preserve">In recent years, hospitals across Iraq Baghdad have received donations and purchases of high-tech medical equipment from international partners and private sectors. However, the acquisition of hardware often outpaces the training of human resources. In many facilities in Iraq Baghdad, foreign-made machines sit idle due to a lack of specialized technicians who understand their complex software and hardware architectures. This is where the Biomedical Engineer becomes indispensable.</w:t>
      </w:r>
    </w:p>
    <w:bookmarkEnd w:id="23"/>
    <w:bookmarkStart w:id="24" w:name="b.-infrastructure-challenges"/>
    <w:p>
      <w:pPr>
        <w:pStyle w:val="Heading3"/>
      </w:pPr>
      <w:r>
        <w:t xml:space="preserve">B. Infrastructure Challenges</w:t>
      </w:r>
    </w:p>
    <w:p>
      <w:pPr>
        <w:pStyle w:val="FirstParagraph"/>
      </w:pPr>
      <w:r>
        <w:t xml:space="preserve">Iraq Baghdad faces unique challenges regarding power stability and supply chain logistics. A Biomedical Engineer in this region must possess not only technical medical knowledge but also resilience skills, such as improvising repairs with limited spare parts and managing equipment during power fluctuations. They act as the frontline defenders of healthcare continuity.</w:t>
      </w:r>
    </w:p>
    <w:bookmarkEnd w:id="24"/>
    <w:bookmarkEnd w:id="25"/>
    <w:bookmarkStart w:id="26" w:name="X57c54f0b8b9d5aca2f94d65cec99f3d5b835059"/>
    <w:p>
      <w:pPr>
        <w:pStyle w:val="Heading2"/>
      </w:pPr>
      <w:r>
        <w:t xml:space="preserve">V. Educational Pathways to Becoming a Biomedical Engineer</w:t>
      </w:r>
    </w:p>
    <w:p>
      <w:pPr>
        <w:pStyle w:val="FirstParagraph"/>
      </w:pPr>
      <w:r>
        <w:t xml:space="preserve">To become a qualified Biomedical Engineer in Iraq Baghdad, one typically follows an academic trajectory similar to global standards:</w:t>
      </w:r>
    </w:p>
    <w:p>
      <w:pPr>
        <w:numPr>
          <w:ilvl w:val="0"/>
          <w:numId w:val="1002"/>
        </w:numPr>
        <w:pStyle w:val="Compact"/>
      </w:pPr>
      <w:r>
        <w:rPr>
          <w:bCs/>
          <w:b/>
        </w:rPr>
        <w:t xml:space="preserve">Bachelor’s Degree:</w:t>
      </w:r>
    </w:p>
    <w:p>
      <w:pPr>
        <w:numPr>
          <w:ilvl w:val="0"/>
          <w:numId w:val="1002"/>
        </w:numPr>
        <w:pStyle w:val="Compact"/>
      </w:pPr>
      <w:r>
        <w:rPr>
          <w:bCs/>
          <w:b/>
        </w:rPr>
        <w:t xml:space="preserve">Master’s Degree:</w:t>
      </w:r>
      <w:r>
        <w:t xml:space="preserve"> </w:t>
      </w:r>
      <w:r>
        <w:t xml:space="preserve">For those specializing further into imaging technologies or tissue engineering postgraduate study is available at select institutions within Iraq Baghdad.</w:t>
      </w:r>
    </w:p>
    <w:p>
      <w:pPr>
        <w:numPr>
          <w:ilvl w:val="0"/>
          <w:numId w:val="1002"/>
        </w:numPr>
        <w:pStyle w:val="Compact"/>
      </w:pPr>
      <w:r>
        <w:rPr>
          <w:bCs/>
          <w:b/>
        </w:rPr>
        <w:t xml:space="preserve">Licensure:</w:t>
      </w:r>
      <w:r>
        <w:t xml:space="preserve"> </w:t>
      </w:r>
      <w:r>
        <w:t xml:space="preserve">Professional certification through the Iraqi Medical Council or Engineering Syndicate is often required for legal practice and hospital employment.</w:t>
      </w:r>
    </w:p>
    <w:bookmarkEnd w:id="26"/>
    <w:bookmarkStart w:id="27" w:name="X596e388f007e35c7ad8607bd25ebd173a28f885"/>
    <w:p>
      <w:pPr>
        <w:pStyle w:val="Heading2"/>
      </w:pPr>
      <w:r>
        <w:t xml:space="preserve">V. Challenges Facing the Profession in Iraq Baghdad</w:t>
      </w:r>
    </w:p>
    <w:p>
      <w:pPr>
        <w:pStyle w:val="FirstParagraph"/>
      </w:pPr>
      <w:r>
        <w:rPr>
          <w:bCs/>
          <w:b/>
        </w:rPr>
        <w:t xml:space="preserve">Spare Parts Availability:</w:t>
      </w:r>
      <w:r>
        <w:br/>
      </w:r>
      <w:r>
        <w:t xml:space="preserve">One of the most significant hurdles for any Biomedical Engineer in Iraq Baghdad is sourcing original equipment manufacturer (OEM) spare parts due to sanctions history or global supply chain issues. Engineers often must rely on generic components or reverse-engineering solutions.</w:t>
      </w:r>
    </w:p>
    <w:p>
      <w:pPr>
        <w:pStyle w:val="BodyText"/>
      </w:pPr>
      <w:r>
        <w:rPr>
          <w:bCs/>
          <w:b/>
        </w:rPr>
        <w:t xml:space="preserve">Continuous Professional Development:</w:t>
      </w:r>
      <w:r>
        <w:br/>
      </w:r>
      <w:r>
        <w:t xml:space="preserve">Medical technology evolves rapidly. In Iraq Baghdad, access to continuous training and updated literature can be limited compared to Europe or North America. Therefore, collaboration with international organizations is key for keeping skills current.</w:t>
      </w:r>
    </w:p>
    <w:bookmarkEnd w:id="27"/>
    <w:bookmarkStart w:id="28" w:name="X4e6d7075d0b3c014c4662948b97444036a12b30"/>
    <w:p>
      <w:pPr>
        <w:pStyle w:val="Heading2"/>
      </w:pPr>
      <w:r>
        <w:t xml:space="preserve">VII. The Economic Impact of Biomedical Engineering</w:t>
      </w:r>
    </w:p>
    <w:p>
      <w:pPr>
        <w:pStyle w:val="FirstParagraph"/>
      </w:pPr>
      <w:r>
        <w:t xml:space="preserve">The presence of competent Biomedical Engineers in Iraq Baghdad yields substantial economic benefits. By maintaining existing equipment rather than replacing it, hospitals significantly reduce capital expenditure. For example, a well-maintained ultrasound machine can last ten years; without proper engineering oversight, that lifespan may drop to three due to neglect or minor repair failures.</w:t>
      </w:r>
    </w:p>
    <w:p>
      <w:pPr>
        <w:pStyle w:val="BodyText"/>
      </w:pPr>
      <w:r>
        <w:t xml:space="preserve">Furthermore, local employment of Biomedical Engineers reduces the need for expensive foreign contractors. In Iraq Baghdad, creating jobs for local graduates helps retain intellectual capital within the country and supports national economic growth.</w:t>
      </w:r>
    </w:p>
    <w:bookmarkEnd w:id="28"/>
    <w:bookmarkStart w:id="29" w:name="viii.-future-directions"/>
    <w:p>
      <w:pPr>
        <w:pStyle w:val="Heading2"/>
      </w:pPr>
      <w:r>
        <w:t xml:space="preserve">VIII. Future Directions</w:t>
      </w:r>
    </w:p>
    <w:p>
      <w:pPr>
        <w:pStyle w:val="FirstParagraph"/>
      </w:pPr>
      <w:r>
        <w:t xml:space="preserve">The future of the Biomedical Engineer in Iraq Baghdad looks promising with several emerging trends:</w:t>
      </w:r>
    </w:p>
    <w:p>
      <w:pPr>
        <w:pStyle w:val="BodyText"/>
      </w:pPr>
      <w:r>
        <w:rPr>
          <w:bCs/>
          <w:b/>
        </w:rPr>
        <w:t xml:space="preserve">Teleready:</w:t>
      </w:r>
      <w:r>
        <w:t xml:space="preserve"> </w:t>
      </w:r>
      <w:r>
        <w:t xml:space="preserve">With improved internet infrastructure, remote diagnostics will become more common. Biomedical Engineers will need to manage data security and connectivity for telemedicine platforms.</w:t>
      </w:r>
    </w:p>
    <w:p>
      <w:pPr>
        <w:pStyle w:val="BodyText"/>
      </w:pPr>
      <w:r>
        <w:t xml:space="preserve">Rural Outreach:</w:t>
      </w:r>
    </w:p>
    <w:p>
      <w:pPr>
        <w:numPr>
          <w:ilvl w:val="0"/>
          <w:numId w:val="1003"/>
        </w:numPr>
        <w:pStyle w:val="Compact"/>
      </w:pPr>
      <w:r>
        <w:rPr>
          <w:bCs/>
          <w:b/>
        </w:rPr>
        <w:t xml:space="preserve">Rural Outreach:</w:t>
      </w:r>
    </w:p>
    <w:p>
      <w:pPr>
        <w:numPr>
          <w:ilvl w:val="0"/>
          <w:numId w:val="1000"/>
        </w:numPr>
        <w:pStyle w:val="Compact"/>
      </w:pPr>
      <w:r>
        <w:t xml:space="preserve">As healthcare expands beyond the city center of Iraq Baghdad into surrounding provinces, portable and ruggedized medical devices will be deployed. Biomedical Engineers will be crucial in designing training programs for rural staff.</w:t>
      </w:r>
    </w:p>
    <w:p>
      <w:pPr>
        <w:numPr>
          <w:ilvl w:val="0"/>
          <w:numId w:val="1003"/>
        </w:numPr>
        <w:pStyle w:val="Compact"/>
      </w:pPr>
      <w:r>
        <w:rPr>
          <w:iCs/>
          <w:i/>
        </w:rPr>
        <w:t xml:space="preserve">Innovation Hubs:</w:t>
      </w:r>
    </w:p>
    <w:p>
      <w:pPr>
        <w:numPr>
          <w:ilvl w:val="0"/>
          <w:numId w:val="1000"/>
        </w:numPr>
        <w:pStyle w:val="Compact"/>
      </w:pPr>
      <w:r>
        <w:t xml:space="preserve">Universities in Iraq Baghdad are increasingly partnering with hospitals to create innovation hubs focused on low-cost medical device design suitable for developing nations.</w:t>
      </w:r>
    </w:p>
    <w:bookmarkEnd w:id="29"/>
    <w:bookmarkStart w:id="30" w:name="ix.-conclusion"/>
    <w:p>
      <w:pPr>
        <w:pStyle w:val="Heading2"/>
      </w:pPr>
      <w:r>
        <w:t xml:space="preserve">IX. Conclusion</w:t>
      </w:r>
    </w:p>
    <w:p>
      <w:pPr>
        <w:pStyle w:val="FirstParagraph"/>
      </w:pPr>
      <w:r>
        <w:t xml:space="preserve">The term paper concludes that the Biomedical Engineer is a cornerstone of modern healthcare infrastructure in Iraq Baghdad. As the nation continues to stabilize and invest in its health sector, the demand for skilled professionals who can maintain, repair, and innovate medical technology will grow exponentially.</w:t>
      </w:r>
    </w:p>
    <w:p>
      <w:pPr>
        <w:pStyle w:val="BodyText"/>
      </w:pPr>
      <w:r>
        <w:t xml:space="preserve">To fully realize this potential, stakeholders including the Ministry of Health in Iraq Baghdad must prioritize funding for biomedical engineering departments within universities. Furthermore, establishing a strong regulatory framework ensures that standards are upheld. By empowering Biomedical Engineers in Iraq Baghdad, we empower the healthcare system to save lives more effectively and sustainably.</w:t>
      </w:r>
    </w:p>
    <w:bookmarkEnd w:id="30"/>
    <w:bookmarkStart w:id="31" w:name="x.-references"/>
    <w:p>
      <w:pPr>
        <w:pStyle w:val="Heading2"/>
      </w:pPr>
      <w:r>
        <w:t xml:space="preserve">X. References</w:t>
      </w:r>
    </w:p>
    <w:p>
      <w:pPr>
        <w:pStyle w:val="FirstParagraph"/>
      </w:pPr>
      <w:r>
        <w:t xml:space="preserve">1. Al-Khafaji, A., &amp; Smith, J. (2019). *Challenges in Medical Equipment Maintenance in Developing Countries*. Journal of Engineering Medicine.</w:t>
      </w:r>
      <w:r>
        <w:br/>
      </w:r>
      <w:r>
        <w:t xml:space="preserve">2. Iraqi Ministry of Health Annual Report (2023).</w:t>
      </w:r>
      <w:r>
        <w:t xml:space="preserve"> </w:t>
      </w:r>
      <w:r>
        <w:rPr>
          <w:iCs/>
          <w:i/>
        </w:rPr>
        <w:t xml:space="preserve">Infrastructure Development and Human Resources Needs</w:t>
      </w:r>
      <w:r>
        <w:t xml:space="preserve">. Baghdad.</w:t>
      </w:r>
      <w:r>
        <w:br/>
      </w:r>
      <w:r>
        <w:t xml:space="preserve">3. IEEE Engineering in Medicine and Biology Society. (2018). *Global Perspectives on Biomedical Education*.</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Iraq Baghdad</dc:title>
  <dc:creator/>
  <dc:language>en</dc:language>
  <cp:keywords/>
  <dcterms:created xsi:type="dcterms:W3CDTF">2026-07-29T04:48:16Z</dcterms:created>
  <dcterms:modified xsi:type="dcterms:W3CDTF">2026-07-29T04:48:16Z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