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30" w:name="Xe1bd8cf908c5b4357337241258a53520f6ca0f8"/>
    <w:p>
      <w:pPr>
        <w:pStyle w:val="Heading1"/>
      </w:pPr>
      <w:r>
        <w:t xml:space="preserve">The Evolution and Impact of Biomedical Engineering in Turkey, Istanbul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Engineering Sciences</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explores the critical role and rapid development of Biomedical Engineer professionals within the specific socio-economic and industrial context of Turkey, with a particular focus on Istanbul. As a global hub bridging Europe and Asia, Istanbul serves as the epicenter for healthcare innovation in Turkey. This document analyzes how Biomedical Engineer specialists are instrumental in modernizing medical infrastructure, fostering local manufacturing industries, and addressing unique regional health challenges. The paper argues that the integration of biomedical engineering expertise is not merely an academic pursuit but a necessity for sustaining Turkey’s position as a leader in medical tourism and healthcare technology.</w:t>
      </w:r>
    </w:p>
    <w:bookmarkEnd w:id="20"/>
    <w:bookmarkStart w:id="21" w:name="introduction"/>
    <w:p>
      <w:pPr>
        <w:pStyle w:val="Heading2"/>
      </w:pPr>
      <w:r>
        <w:t xml:space="preserve">1. Introduction</w:t>
      </w:r>
    </w:p>
    <w:p>
      <w:pPr>
        <w:pStyle w:val="FirstParagraph"/>
      </w:pPr>
      <w:r>
        <w:t xml:space="preserve">The intersection of engineering principles and biological sciences has given rise to one of the most dynamic professions of the 21st century: Biomedical Engineering. In the context of Turkey, a nation that has aggressively pursued modernization and technological integration across all sectors, this field holds profound significance. Specifically, in Istanbul—the largest metropolis in Turkey and a critical gateway between continents—the demand for advanced healthcare infrastructure is immense. Consequently, the role of every</w:t>
      </w:r>
      <w:r>
        <w:t xml:space="preserve"> </w:t>
      </w:r>
      <w:r>
        <w:rPr>
          <w:bCs/>
          <w:b/>
        </w:rPr>
        <w:t xml:space="preserve">Biomedical Engineer</w:t>
      </w:r>
      <w:r>
        <w:t xml:space="preserve"> </w:t>
      </w:r>
      <w:r>
        <w:t xml:space="preserve">operating within this region extends beyond technical maintenance; they are pivotal architects of public health resilience.</w:t>
      </w:r>
    </w:p>
    <w:p>
      <w:pPr>
        <w:pStyle w:val="BodyText"/>
      </w:pPr>
      <w:r>
        <w:t xml:space="preserve">This term paper aims to dissect the current landscape of biomedical engineering in Turkey, examining how Istanbul’s unique demographic and geographic position influences the career trajectories, technological adoption rates, and regulatory frameworks faced by professionals in this sector. By focusing on Turkey as a developing hub for medical technology and Istanbul as its primary engine, we can better understand how</w:t>
      </w:r>
      <w:r>
        <w:t xml:space="preserve"> </w:t>
      </w:r>
      <w:r>
        <w:rPr>
          <w:bCs/>
          <w:b/>
        </w:rPr>
        <w:t xml:space="preserve">Biomedical Engineer</w:t>
      </w:r>
      <w:r>
        <w:t xml:space="preserve"> </w:t>
      </w:r>
      <w:r>
        <w:t xml:space="preserve">professionals contribute to national health goals.</w:t>
      </w:r>
    </w:p>
    <w:bookmarkEnd w:id="21"/>
    <w:bookmarkStart w:id="22" w:name="X369ae9ec51602141f5970c24209a53d858c4512"/>
    <w:p>
      <w:pPr>
        <w:pStyle w:val="Heading2"/>
      </w:pPr>
      <w:r>
        <w:t xml:space="preserve">2. The Strategic Importance of Turkey in Global Healthcare</w:t>
      </w:r>
    </w:p>
    <w:p>
      <w:pPr>
        <w:pStyle w:val="FirstParagraph"/>
      </w:pPr>
      <w:r>
        <w:t xml:space="preserve">Turkey has emerged as a powerhouse in the global healthcare sector, largely driven by its robust medical tourism industry and substantial investment in Research and Development (R&amp;D). For any student or professional analyzing this field, understanding the macroeconomic drivers is essential. The Turkish government has implemented various incentives to encourage local production of medical devices, reducing reliance on imports from Western Europe and East Asia.</w:t>
      </w:r>
    </w:p>
    <w:p>
      <w:pPr>
        <w:pStyle w:val="BodyText"/>
      </w:pPr>
      <w:r>
        <w:t xml:space="preserve">In this economic landscape, a</w:t>
      </w:r>
      <w:r>
        <w:t xml:space="preserve"> </w:t>
      </w:r>
      <w:r>
        <w:rPr>
          <w:bCs/>
          <w:b/>
        </w:rPr>
        <w:t xml:space="preserve">Biomedical Engineer</w:t>
      </w:r>
      <w:r>
        <w:t xml:space="preserve"> </w:t>
      </w:r>
      <w:r>
        <w:t xml:space="preserve">is not just a technician but a strategic asset. They are responsible for ensuring that locally manufactured equipment meets international standards such as ISO 13485. Furthermore, as Turkey aims to become one of the world's top ten economies by 2023 and beyond, the healthcare sector’s efficiency is directly tied to technological sophistication. Therefore, the expertise provided by engineers specializing in biomedicine is crucial for maintaining this competitive edge.</w:t>
      </w:r>
    </w:p>
    <w:bookmarkEnd w:id="22"/>
    <w:bookmarkStart w:id="25" w:name="istanbul-the-epicenter-of-innovation"/>
    <w:p>
      <w:pPr>
        <w:pStyle w:val="Heading2"/>
      </w:pPr>
      <w:r>
        <w:t xml:space="preserve">3. Istanbul: The Epicenter of Innovation</w:t>
      </w:r>
    </w:p>
    <w:p>
      <w:pPr>
        <w:pStyle w:val="FirstParagraph"/>
      </w:pPr>
      <w:r>
        <w:t xml:space="preserve">If Turkey is the body, Istanbul is its heart. With a population exceeding 15 million and hosting some of the region’s most advanced hospital complexes, including private institutions affiliated with international accrediting bodies like JCI (Joint Commission International), the demand for skilled personnel in Istanbul is unparalleled.</w:t>
      </w:r>
    </w:p>
    <w:bookmarkStart w:id="23" w:name="infrastructure-and-technology-adoption"/>
    <w:p>
      <w:pPr>
        <w:pStyle w:val="Heading3"/>
      </w:pPr>
      <w:r>
        <w:t xml:space="preserve">3.1 Infrastructure and Technology Adoption</w:t>
      </w:r>
    </w:p>
    <w:p>
      <w:pPr>
        <w:pStyle w:val="FirstParagraph"/>
      </w:pPr>
      <w:r>
        <w:t xml:space="preserve">Institutions in Istanbul are often the first to adopt cutting-edge technologies such as robotic surgery systems, advanced MRI/CT imaging, and AI-driven diagnostic tools. However, technology without expertise is obsolete. This is where the</w:t>
      </w:r>
      <w:r>
        <w:t xml:space="preserve"> </w:t>
      </w:r>
      <w:r>
        <w:rPr>
          <w:bCs/>
          <w:b/>
        </w:rPr>
        <w:t xml:space="preserve">Biomedical Engineer</w:t>
      </w:r>
      <w:r>
        <w:t xml:space="preserve"> </w:t>
      </w:r>
      <w:r>
        <w:t xml:space="preserve">becomes indispensable. In Istanbul’s high-stakes hospital environments, these engineers manage the lifecycle of medical devices—from procurement and installation to preventive maintenance and eventual decommissioning.</w:t>
      </w:r>
    </w:p>
    <w:bookmarkEnd w:id="23"/>
    <w:bookmarkStart w:id="24" w:name="academic-and-research-hubs"/>
    <w:p>
      <w:pPr>
        <w:pStyle w:val="Heading3"/>
      </w:pPr>
      <w:r>
        <w:t xml:space="preserve">3.2 Academic and Research Hubs</w:t>
      </w:r>
    </w:p>
    <w:p>
      <w:pPr>
        <w:pStyle w:val="FirstParagraph"/>
      </w:pPr>
      <w:r>
        <w:t xml:space="preserve">Istanbul is home to prestigious universities that have established dedicated biomedical engineering departments. These institutions serve as breeding grounds for talent, collaborating closely with hospitals in the city to bridge the gap between theory and practice. The synergy between academic research in Istanbul’s universities and clinical application in its hospitals creates a feedback loop that accelerates innovation.</w:t>
      </w:r>
    </w:p>
    <w:bookmarkEnd w:id="24"/>
    <w:bookmarkEnd w:id="25"/>
    <w:bookmarkStart w:id="26" w:name="Xd6e6e56ca189761b1383708a5c6b349f0879aa4"/>
    <w:p>
      <w:pPr>
        <w:pStyle w:val="Heading2"/>
      </w:pPr>
      <w:r>
        <w:t xml:space="preserve">4. Challenges Faced by Biomedical Engineers in Turkey</w:t>
      </w:r>
    </w:p>
    <w:p>
      <w:pPr>
        <w:pStyle w:val="FirstParagraph"/>
      </w:pPr>
      <w:r>
        <w:t xml:space="preserve">Despite rapid progress, professionals operating as a</w:t>
      </w:r>
      <w:r>
        <w:t xml:space="preserve"> </w:t>
      </w:r>
      <w:r>
        <w:rPr>
          <w:bCs/>
          <w:b/>
        </w:rPr>
        <w:t xml:space="preserve">Biomedical Engineer</w:t>
      </w:r>
      <w:r>
        <w:t xml:space="preserve"> </w:t>
      </w:r>
      <w:r>
        <w:t xml:space="preserve">in Turkey face distinct challenges. These include the complexity of managing diverse equipment from various global manufacturers, supply chain disruptions affecting spare parts, and the need for continuous upskilling due to the rapid pace of technological change.</w:t>
      </w:r>
    </w:p>
    <w:p>
      <w:pPr>
        <w:pStyle w:val="BodyText"/>
      </w:pPr>
      <w:r>
        <w:t xml:space="preserve">In Istanbul specifically, the volume of patients places immense pressure on medical infrastructure. Engineers must work efficiently to minimize downtime in critical care units. Furthermore, there is a regulatory challenge; navigating the Turkish Medicinal Products and Medical Devices Agency (TITCK) requirements demands a high level of regulatory knowledge. A competent</w:t>
      </w:r>
      <w:r>
        <w:t xml:space="preserve"> </w:t>
      </w:r>
      <w:r>
        <w:rPr>
          <w:bCs/>
          <w:b/>
        </w:rPr>
        <w:t xml:space="preserve">Biomedical Engineer</w:t>
      </w:r>
      <w:r>
        <w:t xml:space="preserve"> </w:t>
      </w:r>
      <w:r>
        <w:t xml:space="preserve">must therefore possess not only technical skills but also legal and administrative competencies.</w:t>
      </w:r>
    </w:p>
    <w:bookmarkEnd w:id="26"/>
    <w:bookmarkStart w:id="27" w:name="Xc713c7be4853706bd690f533be80f09c0b329f3"/>
    <w:p>
      <w:pPr>
        <w:pStyle w:val="Heading2"/>
      </w:pPr>
      <w:r>
        <w:t xml:space="preserve">5. Future Prospects and Career Opportunities</w:t>
      </w:r>
    </w:p>
    <w:p>
      <w:pPr>
        <w:pStyle w:val="FirstParagraph"/>
      </w:pPr>
      <w:r>
        <w:t xml:space="preserve">The future for Biomedical Engineering in Turkey looks promising, particularly in Istanbul. As telemedicine expands following global health shifts, there is a growing need for engineers who can maintain and optimize digital health platforms. Additionally, the push for "Health Village" projects in Istanbul aims to create integrated ecosystems where medical treatment is combined with wellness and tourism.</w:t>
      </w:r>
    </w:p>
    <w:p>
      <w:pPr>
        <w:pStyle w:val="BodyText"/>
      </w:pPr>
      <w:r>
        <w:t xml:space="preserve">For aspiring professionals, this means that the definition of a</w:t>
      </w:r>
      <w:r>
        <w:t xml:space="preserve"> </w:t>
      </w:r>
      <w:r>
        <w:rPr>
          <w:bCs/>
          <w:b/>
        </w:rPr>
        <w:t xml:space="preserve">Biomedical Engineer</w:t>
      </w:r>
      <w:r>
        <w:t xml:space="preserve"> </w:t>
      </w:r>
      <w:r>
        <w:t xml:space="preserve">is expanding. It now includes roles in health informatics, regulatory affairs, and clinical engineering management. The proximity to European markets also allows Istanbul-based engineers to participate in international projects, fostering cross-border collaboration.</w:t>
      </w:r>
    </w:p>
    <w:bookmarkEnd w:id="27"/>
    <w:bookmarkStart w:id="28" w:name="conclusion"/>
    <w:p>
      <w:pPr>
        <w:pStyle w:val="Heading2"/>
      </w:pPr>
      <w:r>
        <w:t xml:space="preserve">6. Conclusion</w:t>
      </w:r>
    </w:p>
    <w:p>
      <w:pPr>
        <w:pStyle w:val="FirstParagraph"/>
      </w:pPr>
      <w:r>
        <w:t xml:space="preserve">In conclusion, the profession of Biomedical Engineering is a cornerstone of modern healthcare delivery in Turkey. Within the bustling metropolis of Istanbul, these professionals ensure that advanced medical technologies function reliably to save lives and improve quality of care. This term paper has highlighted that being a</w:t>
      </w:r>
      <w:r>
        <w:t xml:space="preserve"> </w:t>
      </w:r>
      <w:r>
        <w:rPr>
          <w:bCs/>
          <w:b/>
        </w:rPr>
        <w:t xml:space="preserve">Biomedical Engineer</w:t>
      </w:r>
      <w:r>
        <w:t xml:space="preserve"> </w:t>
      </w:r>
      <w:r>
        <w:t xml:space="preserve">in this region requires a multifaceted skill set, blending technical prowess with regulatory knowledge and international standards compliance.</w:t>
      </w:r>
    </w:p>
    <w:p>
      <w:pPr>
        <w:pStyle w:val="BodyText"/>
      </w:pPr>
      <w:r>
        <w:t xml:space="preserve">As Turkey continues to position itself as a global health leader, the role of Istanbul as an innovation hub will only strengthen. Therefore, supporting the education and professional development of every</w:t>
      </w:r>
      <w:r>
        <w:t xml:space="preserve"> </w:t>
      </w:r>
      <w:r>
        <w:rPr>
          <w:bCs/>
          <w:b/>
        </w:rPr>
        <w:t xml:space="preserve">Biomedical Engineer</w:t>
      </w:r>
      <w:r>
        <w:t xml:space="preserve"> </w:t>
      </w:r>
      <w:r>
        <w:t xml:space="preserve">in this region is not just an academic interest but a national imperative. The synergy between Turkish industrial policy and Istanbul’s technological ambition provides fertile ground for biomedical engineering to flourish, ensuring that the healthcare system remains robust, efficient, and forward-looking.</w:t>
      </w:r>
    </w:p>
    <w:bookmarkEnd w:id="28"/>
    <w:bookmarkStart w:id="29" w:name="references-selected"/>
    <w:p>
      <w:pPr>
        <w:pStyle w:val="Heading2"/>
      </w:pPr>
      <w:r>
        <w:t xml:space="preserve">7. References (Selected)</w:t>
      </w:r>
    </w:p>
    <w:p>
      <w:pPr>
        <w:pStyle w:val="FirstParagraph"/>
      </w:pPr>
      <w:r>
        <w:rPr>
          <w:iCs/>
          <w:i/>
        </w:rPr>
        <w:t xml:space="preserve">Note: For the purpose of this term paper format, standard academic citations are summarized below.</w:t>
      </w:r>
    </w:p>
    <w:p>
      <w:pPr>
        <w:numPr>
          <w:ilvl w:val="0"/>
          <w:numId w:val="1001"/>
        </w:numPr>
        <w:pStyle w:val="Compact"/>
      </w:pPr>
      <w:r>
        <w:t xml:space="preserve">Turkish Ministry of Health. (2023). "Strategic Plan for Healthcare Infrastructure Development."</w:t>
      </w:r>
    </w:p>
    <w:p>
      <w:pPr>
        <w:numPr>
          <w:ilvl w:val="0"/>
          <w:numId w:val="1001"/>
        </w:numPr>
        <w:pStyle w:val="Compact"/>
      </w:pPr>
      <w:r>
        <w:t xml:space="preserve">Istanbul Chamber of Industry. (2022). "Report on Medical Device Manufacturing Trends in Turkey."</w:t>
      </w:r>
    </w:p>
    <w:p>
      <w:pPr>
        <w:numPr>
          <w:ilvl w:val="0"/>
          <w:numId w:val="1001"/>
        </w:numPr>
        <w:pStyle w:val="Compact"/>
      </w:pPr>
      <w:r>
        <w:t xml:space="preserve">Akay, M., et al. (2019). "Biomedical Engineering Education and Practice in Emerging Markets: A Case Study of Turkey." Journal of Engineering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Biomedical Engineering in Turkey, Istanbul</dc:title>
  <dc:creator/>
  <dc:language>en</dc:language>
  <cp:keywords/>
  <dcterms:created xsi:type="dcterms:W3CDTF">2026-07-29T05:02:30Z</dcterms:created>
  <dcterms:modified xsi:type="dcterms:W3CDTF">2026-07-29T05:02:30Z</dcterms:modified>
</cp:coreProperties>
</file>

<file path=docProps/custom.xml><?xml version="1.0" encoding="utf-8"?>
<Properties xmlns="http://schemas.openxmlformats.org/officeDocument/2006/custom-properties" xmlns:vt="http://schemas.openxmlformats.org/officeDocument/2006/docPropsVTypes"/>
</file>