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rPr>
          <w:bCs/>
          <w:b/>
        </w:rPr>
        <w:t xml:space="preserve">Name:</w:t>
      </w:r>
      <w:r>
        <w:t xml:space="preserve"> </w:t>
      </w:r>
      <w:r>
        <w:t xml:space="preserve">Student Name</w:t>
      </w:r>
      <w:r>
        <w:br/>
      </w:r>
      <w:r>
        <w:rPr>
          <w:bCs/>
          <w:b/>
        </w:rPr>
        <w:t xml:space="preserve">Date:</w:t>
      </w:r>
      <w:r>
        <w:t xml:space="preserve"> </w:t>
      </w:r>
      <w:r>
        <w:t xml:space="preserve">October 26, 2023</w:t>
      </w:r>
      <w:r>
        <w:br/>
      </w:r>
      <w:r>
        <w:rPr>
          <w:bCs/>
          <w:b/>
        </w:rPr>
        <w:t xml:space="preserve">Institution:</w:t>
      </w:r>
      <w:r>
        <w:t xml:space="preserve"> </w:t>
      </w:r>
      <w:r>
        <w:t xml:space="preserve">University of Chicago</w:t>
      </w:r>
      <w:r>
        <w:br/>
      </w:r>
    </w:p>
    <w:p>
      <w:pPr>
        <w:pStyle w:val="BodyText"/>
      </w:pPr>
      <w:r>
        <w:br/>
      </w:r>
      <w:r>
        <w:br/>
      </w:r>
      <w:r>
        <w:br/>
      </w:r>
    </w:p>
    <w:bookmarkStart w:id="30" w:name="Xb4090fa6e5d10ce2fa807dec8687504f451b3d9"/>
    <w:p>
      <w:pPr>
        <w:pStyle w:val="Heading1"/>
      </w:pPr>
      <w:r>
        <w:t xml:space="preserve">The Evolution and Impact of the Biomedical Engineer in United States Chicago</w:t>
      </w:r>
    </w:p>
    <w:bookmarkStart w:id="20" w:name="i.-introduction"/>
    <w:p>
      <w:pPr>
        <w:pStyle w:val="Heading2"/>
      </w:pPr>
      <w:r>
        <w:t xml:space="preserve">I. Introduction</w:t>
      </w:r>
    </w:p>
    <w:p>
      <w:pPr>
        <w:pStyle w:val="FirstParagraph"/>
      </w:pPr>
      <w:r>
        <w:t xml:space="preserve">The intersection of engineering principles and biological sciences has given rise to one of the most dynamic and essential professions in modern medicine: the biomedical engineer. This discipline is not merely a niche field but a cornerstone of contemporary healthcare innovation, particularly within major metropolitan hubs known for their medical research capabilities. In the context of</w:t>
      </w:r>
      <w:r>
        <w:t xml:space="preserve"> </w:t>
      </w:r>
      <w:r>
        <w:rPr>
          <w:bCs/>
          <w:b/>
        </w:rPr>
        <w:t xml:space="preserve">United States Chicago</w:t>
      </w:r>
      <w:r>
        <w:t xml:space="preserve">, a city renowned for its robust healthcare infrastructure and academic prestige, the role of the</w:t>
      </w:r>
      <w:r>
        <w:t xml:space="preserve"> </w:t>
      </w:r>
      <w:r>
        <w:rPr>
          <w:bCs/>
          <w:b/>
        </w:rPr>
        <w:t xml:space="preserve">Biomedical Engineer</w:t>
      </w:r>
      <w:r>
        <w:t xml:space="preserve"> </w:t>
      </w:r>
      <w:r>
        <w:t xml:space="preserve">is both critical and multifaceted. This term paper explores the historical context, technical responsibilities, educational pathways, and future projections for biomedical engineers operating within this specific geographic and economic landscape. By examining how these professionals bridge the gap between clinical needs and technological solutions, we can better understand their indispensable contribution to public health in</w:t>
      </w:r>
      <w:r>
        <w:t xml:space="preserve"> </w:t>
      </w:r>
      <w:r>
        <w:rPr>
          <w:bCs/>
          <w:b/>
        </w:rPr>
        <w:t xml:space="preserve">United States Chicago</w:t>
      </w:r>
      <w:r>
        <w:t xml:space="preserve">.</w:t>
      </w:r>
    </w:p>
    <w:bookmarkEnd w:id="20"/>
    <w:bookmarkStart w:id="21" w:name="X3999f72b14189e21839b27cc5b9c9bd6cac8d3b"/>
    <w:p>
      <w:pPr>
        <w:pStyle w:val="Heading2"/>
      </w:pPr>
      <w:r>
        <w:t xml:space="preserve">II. The Unique Healthcare Landscape of United States Chicago</w:t>
      </w:r>
    </w:p>
    <w:p>
      <w:pPr>
        <w:pStyle w:val="FirstParagraph"/>
      </w:pPr>
      <w:r>
        <w:t xml:space="preserve">To understand the demand for biomedical engineering, one must first appreciate the environment in which these professionals operate.</w:t>
      </w:r>
      <w:r>
        <w:t xml:space="preserve"> </w:t>
      </w:r>
      <w:r>
        <w:rPr>
          <w:bCs/>
          <w:b/>
        </w:rPr>
        <w:t xml:space="preserve">United States Chicago</w:t>
      </w:r>
      <w:r>
        <w:t xml:space="preserve">, specifically the "Loop" and surrounding hospital districts, serves as a global epicenter for medical research and tertiary care. Institutions such as Northwestern Memorial Hospital, University of Chicago Medicine, Rush University Medical Center, and Advocate Aurora Health create a dense network of clinical facilities that require constant technological advancement. The sheer volume of patient data generated by these institutions necessitates sophisticated engineering solutions for data management, imaging processing, and robotic-assisted surgery.</w:t>
      </w:r>
    </w:p>
    <w:p>
      <w:pPr>
        <w:pStyle w:val="BodyText"/>
      </w:pPr>
      <w:r>
        <w:t xml:space="preserve">Furthermore, the presence of world-class research universities in</w:t>
      </w:r>
      <w:r>
        <w:t xml:space="preserve"> </w:t>
      </w:r>
      <w:r>
        <w:rPr>
          <w:bCs/>
          <w:b/>
        </w:rPr>
        <w:t xml:space="preserve">United States Chicago</w:t>
      </w:r>
      <w:r>
        <w:t xml:space="preserve">, including the University of Chicago and Illinois Institute of Technology (IIT), fosters a collaborative ecosystem. Here, academic inquiry often translates directly into clinical application. The city’s historical significance as a hub for industrial engineering has evolved into a modern focus on bio-engineering, creating a unique synergy where traditional manufacturing expertise meets cutting-edge biological innovation. This environment creates high demand for</w:t>
      </w:r>
      <w:r>
        <w:t xml:space="preserve"> </w:t>
      </w:r>
      <w:r>
        <w:rPr>
          <w:bCs/>
          <w:b/>
        </w:rPr>
        <w:t xml:space="preserve">Biomedical Engineers</w:t>
      </w:r>
      <w:r>
        <w:t xml:space="preserve"> </w:t>
      </w:r>
      <w:r>
        <w:t xml:space="preserve">who can navigate both the rigorous standards of federal regulation and the practical demands of clinical environments.</w:t>
      </w:r>
    </w:p>
    <w:bookmarkEnd w:id="21"/>
    <w:bookmarkStart w:id="25" w:name="X49995e205ffb3deb752444a1f231326d72e85f9"/>
    <w:p>
      <w:pPr>
        <w:pStyle w:val="Heading2"/>
      </w:pPr>
      <w:r>
        <w:t xml:space="preserve">III. Core Responsibilities and Technical Domains</w:t>
      </w:r>
    </w:p>
    <w:p>
      <w:pPr>
        <w:pStyle w:val="FirstParagraph"/>
      </w:pPr>
      <w:r>
        <w:t xml:space="preserve">The role of a</w:t>
      </w:r>
      <w:r>
        <w:t xml:space="preserve"> </w:t>
      </w:r>
      <w:r>
        <w:rPr>
          <w:bCs/>
          <w:b/>
        </w:rPr>
        <w:t xml:space="preserve">Biomedical Engineer</w:t>
      </w:r>
      <w:r>
        <w:rPr>
          <w:iCs/>
          <w:i/>
        </w:rPr>
        <w:t xml:space="preserve">,</w:t>
      </w:r>
      <w:r>
        <w:t xml:space="preserve"> </w:t>
      </w:r>
      <w:r>
        <w:rPr>
          <w:bCs/>
          <w:b/>
        </w:rPr>
        <w:t xml:space="preserve">BME</w:t>
      </w:r>
      <w:r>
        <w:t xml:space="preserve">, is diverse, encompassing several distinct technical domains. In the context of hospitals in</w:t>
      </w:r>
    </w:p>
    <w:p>
      <w:pPr>
        <w:pStyle w:val="BodyText"/>
      </w:pPr>
      <w:r>
        <w:t xml:space="preserve">United States Chicago, these professionals are often divided into specialized roles based on their expertise.</w:t>
      </w:r>
    </w:p>
    <w:bookmarkStart w:id="22" w:name="a.-medical-device-design-and-development"/>
    <w:p>
      <w:pPr>
        <w:pStyle w:val="Heading3"/>
      </w:pPr>
      <w:r>
        <w:t xml:space="preserve">A. Medical Device Design and Development</w:t>
      </w:r>
    </w:p>
    <w:p>
      <w:pPr>
        <w:pStyle w:val="FirstParagraph"/>
      </w:pPr>
      <w:r>
        <w:t xml:space="preserve">A significant portion of biomedical engineering efforts is dedicated to the design, development, and testing of medical devices. In</w:t>
      </w:r>
      <w:r>
        <w:t xml:space="preserve"> </w:t>
      </w:r>
      <w:r>
        <w:rPr>
          <w:bCs/>
          <w:b/>
        </w:rPr>
        <w:t xml:space="preserve">United States Chicago</w:t>
      </w:r>
      <w:r>
        <w:t xml:space="preserve">, this ranges from the creation of artificial organs and prosthetic limbs to advanced diagnostic equipment such as MRI (Magnetic Resonance Imaging) and CT (Computed Tomography) scanners. Engineers in this sector must possess a deep understanding of materials science, ensuring that implants are biocompatible, durable, and effective. For example, developing cardiac stents or pacemakers requires precise engineering to ensure they function correctly within the human body for extended periods.</w:t>
      </w:r>
    </w:p>
    <w:bookmarkEnd w:id="22"/>
    <w:bookmarkStart w:id="23" w:name="X6d548baf70e7c1061bad538c6f082b71f6e4358"/>
    <w:p>
      <w:pPr>
        <w:pStyle w:val="Heading3"/>
      </w:pPr>
      <w:r>
        <w:t xml:space="preserve">B. Clinical Engineering and Healthcare Technology Management</w:t>
      </w:r>
    </w:p>
    <w:p>
      <w:pPr>
        <w:pStyle w:val="FirstParagraph"/>
      </w:pPr>
      <w:r>
        <w:t xml:space="preserve">Within the hospital systems of</w:t>
      </w:r>
      <w:r>
        <w:t xml:space="preserve"> </w:t>
      </w:r>
      <w:r>
        <w:rPr>
          <w:bCs/>
          <w:b/>
        </w:rPr>
        <w:t xml:space="preserve">United States Chicago</w:t>
      </w:r>
      <w:r>
        <w:t xml:space="preserve">, a substantial number of biomedical engineers work as clinical engineers. Their primary responsibility is the maintenance, calibration, and regulation of medical equipment within healthcare facilities. Unlike R&amp;D roles which focus on creation, clinical engineering focuses on reliability and safety. These professionals ensure that ventilators in intensive care units are functioning at optimal levels during critical moments. They also play a crucial role in implementing new technologies into clinical workflows, training medical staff on the proper use of complex machinery, and troubleshooting technical issues to minimize downtime.</w:t>
      </w:r>
    </w:p>
    <w:bookmarkEnd w:id="23"/>
    <w:bookmarkStart w:id="24" w:name="c.-bioinformatics-and-data-engineering"/>
    <w:p>
      <w:pPr>
        <w:pStyle w:val="Heading3"/>
      </w:pPr>
      <w:r>
        <w:t xml:space="preserve">C. Bioinformatics and Data Engineering</w:t>
      </w:r>
    </w:p>
    <w:p>
      <w:pPr>
        <w:pStyle w:val="FirstParagraph"/>
      </w:pPr>
      <w:r>
        <w:t xml:space="preserve">With the rise of precision medicine and electronic health records (EHR), biomedical engineers in</w:t>
      </w:r>
      <w:r>
        <w:t xml:space="preserve"> </w:t>
      </w:r>
      <w:r>
        <w:rPr>
          <w:bCs/>
          <w:b/>
        </w:rPr>
        <w:t xml:space="preserve">United States Chicago</w:t>
      </w:r>
      <w:r>
        <w:t xml:space="preserve"> </w:t>
      </w:r>
      <w:r>
        <w:t xml:space="preserve">are increasingly involved in bioinformatics. This involves using engineering principles to manage, analyze, and interpret complex biological data. The integration of artificial intelligence (AI) into diagnostic tools is a growing field where</w:t>
      </w:r>
      <w:r>
        <w:t xml:space="preserve"> </w:t>
      </w:r>
      <w:r>
        <w:rPr>
          <w:bCs/>
          <w:b/>
        </w:rPr>
        <w:t xml:space="preserve">Biomedical Engineers</w:t>
      </w:r>
      <w:r>
        <w:t xml:space="preserve"> </w:t>
      </w:r>
      <w:r>
        <w:t xml:space="preserve">collaborate with computer scientists to create algorithms that can detect diseases earlier and more accurately than traditional methods.</w:t>
      </w:r>
    </w:p>
    <w:bookmarkEnd w:id="24"/>
    <w:bookmarkEnd w:id="25"/>
    <w:bookmarkStart w:id="26" w:name="X36696be37f246ba7a5e1fc7111fe79de543852d"/>
    <w:p>
      <w:pPr>
        <w:pStyle w:val="Heading2"/>
      </w:pPr>
      <w:r>
        <w:t xml:space="preserve">IV. Educational Pathways and Professional Requirements</w:t>
      </w:r>
    </w:p>
    <w:p>
      <w:pPr>
        <w:pStyle w:val="FirstParagraph"/>
      </w:pPr>
      <w:r>
        <w:t xml:space="preserve">Becoming a qualified biomedical engineer, particularly one capable of working in the competitive market of</w:t>
      </w:r>
      <w:r>
        <w:t xml:space="preserve"> </w:t>
      </w:r>
      <w:r>
        <w:rPr>
          <w:bCs/>
          <w:b/>
        </w:rPr>
        <w:t xml:space="preserve">United States Chicago</w:t>
      </w:r>
      <w:r>
        <w:t xml:space="preserve">, requires rigorous academic preparation. The standard entry-level requirement is a Bachelor’s degree in Biomedical Engineering or Bioengineering. However, given the high concentration of research institutions in Chicago, many professionals pursue Master’s degrees or Doctorates to specialize further.</w:t>
      </w:r>
    </w:p>
    <w:p>
      <w:pPr>
        <w:pStyle w:val="BodyText"/>
      </w:pPr>
      <w:r>
        <w:t xml:space="preserve">Courses typically include fluid mechanics, biomaterials, electronics circuit design, and human physiology. Accreditation by the Engineering Accreditation Commission of ABET (Accreditation Board for Engineering and Technology) is a critical standard for engineering programs in the</w:t>
      </w:r>
      <w:r>
        <w:t xml:space="preserve"> </w:t>
      </w:r>
      <w:r>
        <w:rPr>
          <w:bCs/>
          <w:b/>
        </w:rPr>
        <w:t xml:space="preserve">United States</w:t>
      </w:r>
      <w:r>
        <w:t xml:space="preserve">. For those aiming to work in clinical settings or lead R&amp;D teams in Chicago’s major hospitals, professional experience through internships at local medical centers is invaluable. Furthermore, obtaining licensure as a Professional Engineer (PE) can enhance career prospects, particularly for those involved in the regulatory and compliance aspects of medical device manufacturing.</w:t>
      </w:r>
    </w:p>
    <w:bookmarkEnd w:id="26"/>
    <w:bookmarkStart w:id="27" w:name="v.-challenges-and-future-trends"/>
    <w:p>
      <w:pPr>
        <w:pStyle w:val="Heading2"/>
      </w:pPr>
      <w:r>
        <w:t xml:space="preserve">V. Challenges and Future Trends</w:t>
      </w:r>
    </w:p>
    <w:p>
      <w:pPr>
        <w:pStyle w:val="FirstParagraph"/>
      </w:pPr>
      <w:r>
        <w:t xml:space="preserve">Despite the progress made, biomedical engineers in</w:t>
      </w:r>
      <w:r>
        <w:t xml:space="preserve"> </w:t>
      </w:r>
      <w:r>
        <w:rPr>
          <w:bCs/>
          <w:b/>
        </w:rPr>
        <w:t xml:space="preserve">United States Chicago</w:t>
      </w:r>
      <w:r>
        <w:rPr>
          <w:iCs/>
          <w:i/>
        </w:rPr>
        <w:t xml:space="preserve">,</w:t>
      </w:r>
      <w:r>
        <w:t xml:space="preserve"> </w:t>
      </w:r>
      <w:r>
        <w:rPr>
          <w:bCs/>
          <w:b/>
        </w:rPr>
        <w:t xml:space="preserve">BMEs,</w:t>
      </w:r>
    </w:p>
    <w:p>
      <w:pPr>
        <w:pStyle w:val="BodyText"/>
      </w:pPr>
      <w:r>
        <w:t xml:space="preserve">Looking forward, several trends are poised to reshape the profession. Telemedicine has accelerated due to recent global health events, creating a new demand for engineers who can design remote monitoring devices and secure communication platforms for patient data. The integration of nanotechnology into drug delivery systems and tissue engineering represents another frontier where Chicago’s research institutions are actively exploring innovations. Moreover, the push towards personalized medicine means that</w:t>
      </w:r>
      <w:r>
        <w:t xml:space="preserve"> </w:t>
      </w:r>
      <w:r>
        <w:rPr>
          <w:bCs/>
          <w:b/>
        </w:rPr>
        <w:t xml:space="preserve">Biomedical Engineers</w:t>
      </w:r>
      <w:r>
        <w:t xml:space="preserve"> </w:t>
      </w:r>
      <w:r>
        <w:t xml:space="preserve">will increasingly work on customized solutions tailored to individual genetic profiles, moving away from one-size-fits-all treatment models.</w:t>
      </w:r>
    </w:p>
    <w:bookmarkEnd w:id="27"/>
    <w:bookmarkStart w:id="28" w:name="vi.-conclusion"/>
    <w:p>
      <w:pPr>
        <w:pStyle w:val="Heading2"/>
      </w:pPr>
      <w:r>
        <w:t xml:space="preserve">VI. Conclusion</w:t>
      </w:r>
    </w:p>
    <w:p>
      <w:pPr>
        <w:pStyle w:val="FirstParagraph"/>
      </w:pPr>
      <w:r>
        <w:t xml:space="preserve">In conclusion, the biomedical engineer plays a pivotal role in the healthcare ecosystem of</w:t>
      </w:r>
      <w:r>
        <w:t xml:space="preserve"> </w:t>
      </w:r>
      <w:r>
        <w:rPr>
          <w:bCs/>
          <w:b/>
        </w:rPr>
        <w:t xml:space="preserve">United States Chicago</w:t>
      </w:r>
      <w:r>
        <w:t xml:space="preserve">. By combining engineering rigor with biological insight, these professionals drive innovation in medical devices, improve patient safety through clinical engineering management, and harness data to advance diagnostic capabilities. The unique combination of world-class hospitals and leading academic institutions in Chicago provides an ideal environment for this profession to thrive. As technology continues to evolve, the demand for skilled biomedical engineers will only grow. Their work not only supports the economic vitality of</w:t>
      </w:r>
      <w:r>
        <w:t xml:space="preserve"> </w:t>
      </w:r>
      <w:r>
        <w:rPr>
          <w:bCs/>
          <w:b/>
        </w:rPr>
        <w:t xml:space="preserve">United States Chicago</w:t>
      </w:r>
      <w:r>
        <w:rPr>
          <w:iCs/>
          <w:i/>
        </w:rPr>
        <w:t xml:space="preserve">,</w:t>
      </w:r>
    </w:p>
    <w:p>
      <w:pPr>
        <w:pStyle w:val="BodyText"/>
      </w:pPr>
      <w:r>
        <w:t xml:space="preserve">but also contributes significantly to global advancements in human health and longevity.</w:t>
      </w:r>
    </w:p>
    <w:bookmarkEnd w:id="28"/>
    <w:bookmarkStart w:id="29" w:name="vii.-references"/>
    <w:p>
      <w:pPr>
        <w:pStyle w:val="Heading2"/>
      </w:pPr>
      <w:r>
        <w:t xml:space="preserve">VII. References</w:t>
      </w:r>
    </w:p>
    <w:p>
      <w:pPr>
        <w:pStyle w:val="FirstParagraph"/>
      </w:pPr>
      <w:r>
        <w:t xml:space="preserve">(Note: In a formal academic submission, specific citations would be listed here following APA or MLA guidelines. For the purpose of this template, general reference categories are provided.)</w:t>
      </w:r>
    </w:p>
    <w:p>
      <w:pPr>
        <w:numPr>
          <w:ilvl w:val="0"/>
          <w:numId w:val="1001"/>
        </w:numPr>
        <w:pStyle w:val="Compact"/>
      </w:pPr>
      <w:r>
        <w:t xml:space="preserve">National Science Foundation. (2023).</w:t>
      </w:r>
      <w:r>
        <w:t xml:space="preserve"> </w:t>
      </w:r>
      <w:r>
        <w:rPr>
          <w:iCs/>
          <w:i/>
        </w:rPr>
        <w:t xml:space="preserve">Biomedical Engineering Workforce Trends in Major US Metro Areas.</w:t>
      </w:r>
    </w:p>
    <w:p>
      <w:pPr>
        <w:numPr>
          <w:ilvl w:val="0"/>
          <w:numId w:val="1001"/>
        </w:numPr>
        <w:pStyle w:val="Compact"/>
      </w:pPr>
      <w:r>
        <w:t xml:space="preserve">American Society for Biomechanics. (2022).</w:t>
      </w:r>
      <w:r>
        <w:t xml:space="preserve"> </w:t>
      </w:r>
      <w:r>
        <w:rPr>
          <w:iCs/>
          <w:i/>
        </w:rPr>
        <w:t xml:space="preserve">Journals of Biomechanical Engineering: Clinical Applications.</w:t>
      </w:r>
    </w:p>
    <w:p>
      <w:pPr>
        <w:numPr>
          <w:ilvl w:val="0"/>
          <w:numId w:val="1001"/>
        </w:numPr>
        <w:pStyle w:val="Compact"/>
      </w:pPr>
      <w:r>
        <w:t xml:space="preserve">University of Chicago Medical Center. (2023).</w:t>
      </w:r>
      <w:r>
        <w:t xml:space="preserve"> </w:t>
      </w:r>
      <w:r>
        <w:rPr>
          <w:iCs/>
          <w:i/>
        </w:rPr>
        <w:t xml:space="preserve">Innovation and Technology in Patient Care.</w:t>
      </w:r>
    </w:p>
    <w:p>
      <w:pPr>
        <w:numPr>
          <w:ilvl w:val="0"/>
          <w:numId w:val="1001"/>
        </w:numPr>
        <w:pStyle w:val="Compact"/>
      </w:pPr>
      <w:r>
        <w:t xml:space="preserve">Northwestern Memorial Hospital. (2023).</w:t>
      </w:r>
      <w:r>
        <w:t xml:space="preserve"> </w:t>
      </w:r>
      <w:r>
        <w:rPr>
          <w:iCs/>
          <w:i/>
        </w:rPr>
        <w:t xml:space="preserve">Clinical Engineering Department Annual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Biomedical Engineer in United States Chicago</dc:title>
  <dc:creator/>
  <dc:language>en</dc:language>
  <cp:keywords/>
  <dcterms:created xsi:type="dcterms:W3CDTF">2026-07-29T13:01:33Z</dcterms:created>
  <dcterms:modified xsi:type="dcterms:W3CDTF">2026-07-29T13:01:33Z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