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9d227ed24249863fb89fbffdd080fe8a1d87aab"/>
    <w:p>
      <w:pPr>
        <w:pStyle w:val="Heading1"/>
      </w:pPr>
      <w:r>
        <w:t xml:space="preserve">The Strategic Role of a Business Consultant in Argentina Buenos Aires</w:t>
      </w:r>
    </w:p>
    <w:p>
      <w:pPr>
        <w:pStyle w:val="FirstParagraph"/>
      </w:pPr>
      <w:r>
        <w:rPr>
          <w:bCs/>
          <w:b/>
        </w:rPr>
        <w:t xml:space="preserve">A Term Paper Submitted to:</w:t>
      </w:r>
      <w:r>
        <w:br/>
      </w:r>
      <w:r>
        <w:t xml:space="preserve">Department of International Business Strategy</w:t>
      </w:r>
      <w:r>
        <w:br/>
      </w:r>
      <w:r>
        <w:t xml:space="preserve">Faculty of Economics and Business</w:t>
      </w:r>
    </w:p>
    <w:p>
      <w:pPr>
        <w:pStyle w:val="BodyText"/>
      </w:pPr>
      <w:r>
        <w:rPr>
          <w:bCs/>
          <w:b/>
        </w:rPr>
        <w:t xml:space="preserve">In Partial Fulfillment of the Requirements for the Course:</w:t>
      </w:r>
      <w:r>
        <w:br/>
      </w:r>
      <w:r>
        <w:t xml:space="preserve">Advanced Management Practices in Emerging Markets</w:t>
      </w:r>
    </w:p>
    <w:p>
      <w:pPr>
        <w:pStyle w:val="BodyText"/>
      </w:pPr>
      <w:r>
        <w:rPr>
          <w:bCs/>
          <w:b/>
        </w:rPr>
        <w:t xml:space="preserve">Date:</w:t>
      </w:r>
      <w:r>
        <w:t xml:space="preserve"> </w:t>
      </w:r>
      <w:r>
        <w:t xml:space="preserve">May 2024</w:t>
      </w:r>
    </w:p>
    <w:bookmarkStart w:id="20" w:name="i.-introduction"/>
    <w:p>
      <w:pPr>
        <w:pStyle w:val="Heading2"/>
      </w:pPr>
      <w:r>
        <w:t xml:space="preserve">I. Introduction</w:t>
      </w:r>
    </w:p>
    <w:p>
      <w:pPr>
        <w:pStyle w:val="FirstParagraph"/>
      </w:pPr>
      <w:r>
        <w:t xml:space="preserve">The global economic landscape is characterized by volatility, rapid technological change, and increasing regulatory complexity. In this context, the figure of the</w:t>
      </w:r>
      <w:r>
        <w:t xml:space="preserve"> </w:t>
      </w:r>
      <w:r>
        <w:rPr>
          <w:bCs/>
          <w:b/>
        </w:rPr>
        <w:t xml:space="preserve">Business Consultant</w:t>
      </w:r>
      <w:r>
        <w:t xml:space="preserve"> </w:t>
      </w:r>
      <w:r>
        <w:t xml:space="preserve">has emerged not merely as an advisor but as a critical strategic partner for organizations seeking resilience and growth. Nowhere is this role more pivotal than in</w:t>
      </w:r>
      <w:r>
        <w:t xml:space="preserve"> </w:t>
      </w:r>
      <w:r>
        <w:rPr>
          <w:bCs/>
          <w:b/>
        </w:rPr>
        <w:t xml:space="preserve">Argentina Buenos Aires</w:t>
      </w:r>
      <w:r>
        <w:t xml:space="preserve">, a city that serves as the economic, cultural, and financial heartbeat of Argentina. As the primary hub for corporate headquarters, multinational operations, and innovative startups in South America,</w:t>
      </w:r>
      <w:r>
        <w:t xml:space="preserve"> </w:t>
      </w:r>
      <w:r>
        <w:rPr>
          <w:bCs/>
          <w:b/>
        </w:rPr>
        <w:t xml:space="preserve">Argentina Buenos Aires</w:t>
      </w:r>
      <w:r>
        <w:t xml:space="preserve"> </w:t>
      </w:r>
      <w:r>
        <w:t xml:space="preserve">presents a unique ecosystem where local nuances intersect with global market demands.</w:t>
      </w:r>
    </w:p>
    <w:p>
      <w:pPr>
        <w:pStyle w:val="BodyText"/>
      </w:pPr>
      <w:r>
        <w:t xml:space="preserve">This term paper aims to analyze the multifaceted role of a</w:t>
      </w:r>
      <w:r>
        <w:t xml:space="preserve"> </w:t>
      </w:r>
      <w:r>
        <w:rPr>
          <w:bCs/>
          <w:b/>
        </w:rPr>
        <w:t xml:space="preserve">Business Consultant</w:t>
      </w:r>
      <w:r>
        <w:t xml:space="preserve"> </w:t>
      </w:r>
      <w:r>
        <w:t xml:space="preserve">operating within the specific context of</w:t>
      </w:r>
      <w:r>
        <w:t xml:space="preserve"> </w:t>
      </w:r>
      <w:r>
        <w:rPr>
          <w:bCs/>
          <w:b/>
        </w:rPr>
        <w:t xml:space="preserve">Argentina Buenos Aires</w:t>
      </w:r>
      <w:r>
        <w:t xml:space="preserve">. It will explore how these professionals navigate macroeconomic instability, regulatory frameworks, and cultural dynamics to drive organizational success. By examining case scenarios and theoretical frameworks, this document highlights why specialized consultancy is indispensable for sustainable business development in one of Latin America’s most complex yet promising markets.</w:t>
      </w:r>
    </w:p>
    <w:bookmarkEnd w:id="20"/>
    <w:bookmarkStart w:id="21" w:name="X5f5142d7bba92330fc4ccb99dae38e3810134a5"/>
    <w:p>
      <w:pPr>
        <w:pStyle w:val="Heading2"/>
      </w:pPr>
      <w:r>
        <w:t xml:space="preserve">II. The Economic Context of Argentina Buenos Aires</w:t>
      </w:r>
    </w:p>
    <w:p>
      <w:pPr>
        <w:pStyle w:val="FirstParagraph"/>
      </w:pPr>
      <w:r>
        <w:t xml:space="preserve">To understand the value proposition of a</w:t>
      </w:r>
      <w:r>
        <w:t xml:space="preserve"> </w:t>
      </w:r>
      <w:r>
        <w:rPr>
          <w:bCs/>
          <w:b/>
        </w:rPr>
        <w:t xml:space="preserve">Business Consultant</w:t>
      </w:r>
      <w:r>
        <w:t xml:space="preserve">, one must first appreciate the environment in which they operate.</w:t>
      </w:r>
      <w:r>
        <w:t xml:space="preserve"> </w:t>
      </w:r>
      <w:r>
        <w:rPr>
          <w:bCs/>
          <w:b/>
        </w:rPr>
        <w:t xml:space="preserve">Argentina Buenos Aires</w:t>
      </w:r>
      <w:r>
        <w:t xml:space="preserve"> </w:t>
      </w:r>
      <w:r>
        <w:t xml:space="preserve">is an economic powerhouse, contributing significantly to the nation's GDP. However, it operates within a macroeconomic framework characterized by high inflation rates, currency fluctuations, and frequent regulatory shifts. For any business entity—whether a local SME or a multinational corporation—navigating this terrain requires more than standard operational management; it demands strategic agility.</w:t>
      </w:r>
    </w:p>
    <w:p>
      <w:pPr>
        <w:pStyle w:val="BodyText"/>
      </w:pPr>
      <w:r>
        <w:t xml:space="preserve">The city itself is the central node of Argentina's service sector, finance, and technology industries. The concentration of talent in</w:t>
      </w:r>
      <w:r>
        <w:t xml:space="preserve"> </w:t>
      </w:r>
      <w:r>
        <w:rPr>
          <w:bCs/>
          <w:b/>
        </w:rPr>
        <w:t xml:space="preserve">Argentina Buenos Aires</w:t>
      </w:r>
      <w:r>
        <w:t xml:space="preserve"> </w:t>
      </w:r>
      <w:r>
        <w:t xml:space="preserve">makes it an attractive destination for foreign direct investment. However, the barriers to entry remain high due to bureaucratic hurdles and tax complexities. Herein lies the primary function of the</w:t>
      </w:r>
      <w:r>
        <w:t xml:space="preserve"> </w:t>
      </w:r>
      <w:r>
        <w:rPr>
          <w:bCs/>
          <w:b/>
        </w:rPr>
        <w:t xml:space="preserve">Business Consultant</w:t>
      </w:r>
      <w:r>
        <w:t xml:space="preserve">: to act as a navigator through these complexities, translating macroeconomic signals into actionable micro-strategies for client organizations.</w:t>
      </w:r>
    </w:p>
    <w:bookmarkEnd w:id="21"/>
    <w:bookmarkStart w:id="25" w:name="X73795eb4dec6a0688c7b0af61ce7cbb62923bd4"/>
    <w:p>
      <w:pPr>
        <w:pStyle w:val="Heading2"/>
      </w:pPr>
      <w:r>
        <w:t xml:space="preserve">III. Core Functions of a Business Consultant in this Region</w:t>
      </w:r>
    </w:p>
    <w:bookmarkStart w:id="22" w:name="Xd8884ad3fbbc2b6c098b32fa0a4098ac9047d61"/>
    <w:p>
      <w:pPr>
        <w:pStyle w:val="Heading3"/>
      </w:pPr>
      <w:r>
        <w:t xml:space="preserve">A. Strategic Planning and Risk Mitigation</w:t>
      </w:r>
    </w:p>
    <w:p>
      <w:pPr>
        <w:pStyle w:val="FirstParagraph"/>
      </w:pPr>
      <w:r>
        <w:t xml:space="preserve">In the volatile economy of Argentina, traditional long-term strategic planning often falls short due to unpredictability. A seasoned</w:t>
      </w:r>
      <w:r>
        <w:t xml:space="preserve"> </w:t>
      </w:r>
      <w:r>
        <w:rPr>
          <w:bCs/>
          <w:b/>
        </w:rPr>
        <w:t xml:space="preserve">Business Consultant</w:t>
      </w:r>
      <w:r>
        <w:t xml:space="preserve"> </w:t>
      </w:r>
      <w:r>
        <w:t xml:space="preserve">working in</w:t>
      </w:r>
      <w:r>
        <w:t xml:space="preserve"> </w:t>
      </w:r>
      <w:r>
        <w:rPr>
          <w:bCs/>
          <w:b/>
        </w:rPr>
        <w:t xml:space="preserve">Argentina Buenos Aires</w:t>
      </w:r>
    </w:p>
    <w:p>
      <w:pPr>
        <w:pStyle w:val="BodyText"/>
      </w:pPr>
      <w:r>
        <w:br/>
      </w:r>
    </w:p>
    <w:p>
      <w:pPr>
        <w:pStyle w:val="BodyText"/>
      </w:pPr>
      <w:r>
        <w:t xml:space="preserve">A seasoned Business Consultant operating in this region specializes in dynamic strategic planning. This involves scenario analysis and stress-testing business models against various economic shocks, such as currency devaluation or changes in import/export regulations. By leveraging data analytics and local market intelligence, consultants help firms develop agile strategies that can pivot quickly when regulatory or economic conditions change.</w:t>
      </w:r>
    </w:p>
    <w:bookmarkEnd w:id="22"/>
    <w:bookmarkStart w:id="23" w:name="X94b7e6308ce31b2dd55189b2e6a457fa753976d"/>
    <w:p>
      <w:pPr>
        <w:pStyle w:val="Heading3"/>
      </w:pPr>
      <w:r>
        <w:t xml:space="preserve">B. Financial Restructuring and Tax Compliance</w:t>
      </w:r>
    </w:p>
    <w:p>
      <w:pPr>
        <w:pStyle w:val="FirstParagraph"/>
      </w:pPr>
      <w:r>
        <w:t xml:space="preserve">Taxation in Argentina is notoriously complex, with a mix of national, provincial (such as the City of Buenos Aires), and municipal taxes. A</w:t>
      </w:r>
      <w:r>
        <w:t xml:space="preserve"> </w:t>
      </w:r>
      <w:r>
        <w:rPr>
          <w:bCs/>
          <w:b/>
        </w:rPr>
        <w:t xml:space="preserve">Business Consultant</w:t>
      </w:r>
      <w:r>
        <w:t xml:space="preserve"> </w:t>
      </w:r>
      <w:r>
        <w:t xml:space="preserve">plays a crucial role in ensuring compliance while optimizing tax efficiency. This includes managing relationships with local authorities like AFIP (Administración Federal de Ingresos Públicos). Furthermore, given the inflationary pressures, consultants often assist in financial restructuring, helping businesses manage cash flow by adjusting pricing strategies to local currency realities and hedging against foreign exchange risks.</w:t>
      </w:r>
    </w:p>
    <w:bookmarkEnd w:id="23"/>
    <w:bookmarkStart w:id="24" w:name="X5fc5b5d193e7d597acf7ef974f62046375128dc"/>
    <w:p>
      <w:pPr>
        <w:pStyle w:val="Heading3"/>
      </w:pPr>
      <w:r>
        <w:t xml:space="preserve">C. Human Capital and Organizational Culture</w:t>
      </w:r>
    </w:p>
    <w:p>
      <w:pPr>
        <w:pStyle w:val="FirstParagraph"/>
      </w:pPr>
      <w:r>
        <w:t xml:space="preserve">The labor market in</w:t>
      </w:r>
      <w:r>
        <w:t xml:space="preserve"> </w:t>
      </w:r>
      <w:r>
        <w:rPr>
          <w:bCs/>
          <w:b/>
        </w:rPr>
        <w:t xml:space="preserve">Argentina Buenos Aires</w:t>
      </w:r>
    </w:p>
    <w:p>
      <w:pPr>
        <w:pStyle w:val="BodyText"/>
      </w:pPr>
      <w:r>
        <w:br/>
      </w:r>
      <w:r>
        <w:t xml:space="preserve">The labor market in Argentina is heavily regulated, with strong unions and extensive labor protections. A Business Consultant must possess deep knowledge of local labor laws to help companies structure their human resources effectively. Beyond compliance, consultants are instrumental in fostering organizational culture change. In a competitive hub like Buenos Aires, attracting and retaining top talent requires more than competitive salaries; it involves creating engaging work environments that align with global best practices while respecting local cultural norms.</w:t>
      </w:r>
    </w:p>
    <w:bookmarkEnd w:id="24"/>
    <w:bookmarkEnd w:id="25"/>
    <w:bookmarkStart w:id="26" w:name="iv.-the-impact-of-digital-transformation"/>
    <w:p>
      <w:pPr>
        <w:pStyle w:val="Heading2"/>
      </w:pPr>
      <w:r>
        <w:t xml:space="preserve">IV. The Impact of Digital Transformation</w:t>
      </w:r>
    </w:p>
    <w:p>
      <w:pPr>
        <w:pStyle w:val="FirstParagraph"/>
      </w:pPr>
      <w:r>
        <w:rPr>
          <w:bCs/>
          <w:b/>
        </w:rPr>
        <w:t xml:space="preserve">Buenos Aires</w:t>
      </w:r>
    </w:p>
    <w:p>
      <w:pPr>
        <w:pStyle w:val="BodyText"/>
      </w:pPr>
      <w:r>
        <w:br/>
      </w:r>
      <w:r>
        <w:t xml:space="preserve">is rapidly becoming a fintech and tech hub in Latin America. As digital transformation accelerates, the role of the Business Consultant has expanded to include technology integration. Consultants guide traditional businesses in adopting new technologies, from cloud computing to artificial intelligence, ensuring that these tools enhance rather than disrupt existing workflows.</w:t>
      </w:r>
    </w:p>
    <w:p>
      <w:pPr>
        <w:pStyle w:val="BodyText"/>
      </w:pPr>
      <w:r>
        <w:t xml:space="preserve">In</w:t>
      </w:r>
      <w:r>
        <w:t xml:space="preserve"> </w:t>
      </w:r>
      <w:r>
        <w:rPr>
          <w:bCs/>
          <w:b/>
        </w:rPr>
        <w:t xml:space="preserve">Argentina Buenos Aires</w:t>
      </w:r>
      <w:r>
        <w:t xml:space="preserve">, where connectivity is high and digital literacy among the workforce is growing, consultants facilitate this transition by identifying bottlenecks and recommending tech solutions that improve operational efficiency. This aspect of consultancy is vital for maintaining competitiveness in a globalized market where digital presence determines market reach.</w:t>
      </w:r>
    </w:p>
    <w:bookmarkEnd w:id="26"/>
    <w:bookmarkStart w:id="27" w:name="v.-challenges-and-ethical-considerations"/>
    <w:p>
      <w:pPr>
        <w:pStyle w:val="Heading2"/>
      </w:pPr>
      <w:r>
        <w:t xml:space="preserve">V. Challenges and Ethical Considerations</w:t>
      </w:r>
    </w:p>
    <w:p>
      <w:pPr>
        <w:pStyle w:val="FirstParagraph"/>
      </w:pPr>
      <w:r>
        <w:t xml:space="preserve">The role of a Business Consultant is not without its challenges. In the context of</w:t>
      </w:r>
      <w:r>
        <w:t xml:space="preserve"> </w:t>
      </w:r>
      <w:r>
        <w:rPr>
          <w:bCs/>
          <w:b/>
        </w:rPr>
        <w:t xml:space="preserve">Argentina Buenos Aires</w:t>
      </w:r>
    </w:p>
    <w:p>
      <w:pPr>
        <w:pStyle w:val="BodyText"/>
      </w:pPr>
      <w:r>
        <w:br/>
      </w:r>
      <w:r>
        <w:t xml:space="preserve">Consultants must navigate ethical dilemmas related to transparency and corruption risks. Integrity is paramount; consultants must ensure that their advice complies with both local laws and international anti-corruption standards. Additionally, there is the challenge of knowledge transfer. Effective consultancy involves not just solving immediate problems but empowering local teams to sustain improvements independently.</w:t>
      </w:r>
    </w:p>
    <w:bookmarkEnd w:id="27"/>
    <w:bookmarkStart w:id="28" w:name="vi.-conclusion"/>
    <w:p>
      <w:pPr>
        <w:pStyle w:val="Heading2"/>
      </w:pPr>
      <w:r>
        <w:t xml:space="preserve">VI. Conclusion</w:t>
      </w:r>
    </w:p>
    <w:p>
      <w:pPr>
        <w:pStyle w:val="FirstParagraph"/>
      </w:pPr>
      <w:r>
        <w:t xml:space="preserve">In conclusion, the Business Consultant serves as a vital catalyst for growth and stability in</w:t>
      </w:r>
      <w:r>
        <w:t xml:space="preserve"> </w:t>
      </w:r>
      <w:r>
        <w:rPr>
          <w:bCs/>
          <w:b/>
        </w:rPr>
        <w:t xml:space="preserve">Argentina Buenos Aires</w:t>
      </w:r>
      <w:r>
        <w:t xml:space="preserve">. The unique economic and regulatory environment of this city demands a specialized approach that goes beyond generic management advice. Through strategic planning, financial optimization, human capital management, and digital transformation support consultants enable businesses to thrive amidst uncertainty.</w:t>
      </w:r>
    </w:p>
    <w:p>
      <w:pPr>
        <w:pStyle w:val="BodyText"/>
      </w:pPr>
      <w:r>
        <w:t xml:space="preserve">The synergy between the dynamic business ecosystem of</w:t>
      </w:r>
      <w:r>
        <w:t xml:space="preserve"> </w:t>
      </w:r>
      <w:r>
        <w:rPr>
          <w:bCs/>
          <w:b/>
        </w:rPr>
        <w:t xml:space="preserve">Argentina Buenos Aires</w:t>
      </w:r>
    </w:p>
    <w:p>
      <w:pPr>
        <w:pStyle w:val="BodyText"/>
      </w:pPr>
      <w:r>
        <w:br/>
      </w:r>
      <w:r>
        <w:t xml:space="preserve">The synergy between the dynamic business ecosystem of Argentina's capital and the expertise of professional consultants creates a pathway for sustainable development. As global markets continue to evolve, the demand for skilled Business Consultants in this region will only increase. Their ability to bridge local realities with global standards ensures that</w:t>
      </w:r>
      <w:r>
        <w:t xml:space="preserve"> </w:t>
      </w:r>
      <w:r>
        <w:rPr>
          <w:bCs/>
          <w:b/>
        </w:rPr>
        <w:t xml:space="preserve">Argentina Buenos Aires</w:t>
      </w:r>
      <w:r>
        <w:t xml:space="preserve"> </w:t>
      </w:r>
      <w:r>
        <w:t xml:space="preserve">remains a competitive and attractive destination for investment and innovation.</w:t>
      </w:r>
    </w:p>
    <w:bookmarkEnd w:id="28"/>
    <w:bookmarkStart w:id="29" w:name="vii.-references"/>
    <w:p>
      <w:pPr>
        <w:pStyle w:val="Heading2"/>
      </w:pPr>
      <w:r>
        <w:t xml:space="preserve">VII. References</w:t>
      </w:r>
    </w:p>
    <w:p>
      <w:pPr>
        <w:pStyle w:val="FirstParagraph"/>
      </w:pPr>
      <w:r>
        <w:rPr>
          <w:iCs/>
          <w:i/>
        </w:rPr>
        <w:t xml:space="preserve">Note: The following references are illustrative of the types of sources used in such academic inquiries.</w:t>
      </w:r>
    </w:p>
    <w:p>
      <w:pPr>
        <w:numPr>
          <w:ilvl w:val="0"/>
          <w:numId w:val="1001"/>
        </w:numPr>
        <w:pStyle w:val="Compact"/>
      </w:pPr>
      <w:r>
        <w:t xml:space="preserve">[1] World Bank Group. (2023). "Doing Business in Argentina: Regulatory Framework and Economic Indicators." Washington, D.C.</w:t>
      </w:r>
    </w:p>
    <w:p>
      <w:pPr>
        <w:numPr>
          <w:ilvl w:val="0"/>
          <w:numId w:val="1001"/>
        </w:numPr>
        <w:pStyle w:val="Compact"/>
      </w:pPr>
      <w:r>
        <w:t xml:space="preserve">[2] Ministerio de Economía de la Nación Argentina. (2024). "Informe Económico y Financiero del Primer Trimestre."</w:t>
      </w:r>
    </w:p>
    <w:p>
      <w:pPr>
        <w:numPr>
          <w:ilvl w:val="0"/>
          <w:numId w:val="1001"/>
        </w:numPr>
        <w:pStyle w:val="Compact"/>
      </w:pPr>
      <w:r>
        <w:t xml:space="preserve">[3] McKinsey &amp; Company. (2023). "Latin America Digital Transformation: The Role of the Business Consultant."</w:t>
      </w:r>
    </w:p>
    <w:p>
      <w:pPr>
        <w:numPr>
          <w:ilvl w:val="0"/>
          <w:numId w:val="1001"/>
        </w:numPr>
        <w:pStyle w:val="Compact"/>
      </w:pPr>
      <w:r>
        <w:t xml:space="preserve">[4] Cámara Argentina de Comercio de Servicios. (2023). "The Impact of Services Sector on Buenos Aires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Argentina Buenos Aires</dc:title>
  <dc:creator/>
  <dc:language>en</dc:language>
  <cp:keywords/>
  <dcterms:created xsi:type="dcterms:W3CDTF">2026-07-30T07:12:50Z</dcterms:created>
  <dcterms:modified xsi:type="dcterms:W3CDTF">2026-07-30T07:12:50Z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