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Australia</w:t>
      </w:r>
      <w:r>
        <w:t xml:space="preserve"> </w:t>
      </w:r>
      <w:r>
        <w:t xml:space="preserve">Brisbane</w:t>
      </w:r>
    </w:p>
    <w:bookmarkStart w:id="28" w:name="term-paper"/>
    <w:p>
      <w:pPr>
        <w:pStyle w:val="Heading1"/>
      </w:pPr>
      <w:r>
        <w:t xml:space="preserve">Term Paper</w:t>
      </w:r>
    </w:p>
    <w:bookmarkStart w:id="27" w:name="X1a6e8756683f6c90e99cacde6d84cc667b923fa"/>
    <w:p>
      <w:pPr>
        <w:pStyle w:val="Heading2"/>
      </w:pPr>
      <w:r>
        <w:t xml:space="preserve">Analyzing the Strategic Value of Business Consultants in the Dynamic Economic Landscape of Australia Brisbane</w:t>
      </w:r>
    </w:p>
    <w:p>
      <w:pPr>
        <w:pStyle w:val="FirstParagraph"/>
      </w:pPr>
      <w:r>
        <w:br/>
      </w:r>
      <w:r>
        <w:br/>
      </w:r>
      <w:r>
        <w:t xml:space="preserve">This term paper examines the critical role played by business consultants within the specific economic and cultural context of Australia Brisbane. As a rapidly growing regional hub, this Australian city faces unique challenges related to infrastructure development, tourism recovery, and technological adoption. This document explores how specialized consultancy services provide strategic foresight, operational efficiency, and regulatory compliance assistance to local enterprises. The analysis highlights that in a competitive market like Australia Brisbane effective consulting is not merely an advisory service but a fundamental driver for sustainable growth and resilience.</w:t>
      </w:r>
      <w:r>
        <w:br/>
      </w:r>
      <w:r>
        <w:br/>
      </w:r>
    </w:p>
    <w:bookmarkStart w:id="20" w:name="introduction"/>
    <w:p>
      <w:pPr>
        <w:pStyle w:val="Heading3"/>
      </w:pPr>
      <w:r>
        <w:t xml:space="preserve">Introduction</w:t>
      </w:r>
    </w:p>
    <w:p>
      <w:pPr>
        <w:pStyle w:val="FirstParagraph"/>
      </w:pPr>
      <w:r>
        <w:t xml:space="preserve">In the contemporary global economy, small to medium-sized enterprises (SMEs) and large corporations alike face unprecedented pressure to adapt to shifting market dynamics. Nowhere is this more evident than in the vibrant commercial hub of Australia Brisbane. As the capital of Queensland, this city has transitioned from a traditional service-based economy into a diversified metropolis featuring robust technology sectors, green energy initiatives, and international tourism. Within this complex environment, the reliance on external expertise has surged. This term paper argues that business consultants are indispensable assets in Australia Brisbane because they bridge the gap between local regulatory frameworks and global best practices. By providing data-driven insights and specialized knowledge these professionals enable organizations to navigate the intricacies of doing business in this specific Australian jurisdiction.</w:t>
      </w:r>
      <w:r>
        <w:br/>
      </w:r>
      <w:r>
        <w:br/>
      </w:r>
    </w:p>
    <w:bookmarkEnd w:id="20"/>
    <w:bookmarkStart w:id="21" w:name="Xa280d20d08832ee884fbddc89d15f18b11093cd"/>
    <w:p>
      <w:pPr>
        <w:pStyle w:val="Heading3"/>
      </w:pPr>
      <w:r>
        <w:t xml:space="preserve">The Economic Context of Australia Brisbane</w:t>
      </w:r>
    </w:p>
    <w:p>
      <w:pPr>
        <w:pStyle w:val="FirstParagraph"/>
      </w:pPr>
      <w:r>
        <w:t xml:space="preserve">To understand the necessity of consultancy services one must first appreciate the unique economic fabric of Australia Brisbane. Unlike Sydney or Melbourne which are established global financial centers, Brisbane operates as a mid-tier capital with significant growth potential but also distinct structural challenges. The local economy is heavily influenced by government spending resource extraction in Queensland and a burgeoning lifestyle sector catering to domestic tourists.</w:t>
      </w:r>
      <w:r>
        <w:br/>
      </w:r>
      <w:r>
        <w:br/>
      </w:r>
      <w:r>
        <w:t xml:space="preserve">For businesses operating here the regulatory landscape is a hybrid of federal Australian laws and state-specific Queensland regulations. This duality creates compliance complexity for companies seeking to expand or streamline operations. Furthermore the post-pandemic era has accelerated digital transformation trends across Australia Brisbane forcing legacy industries to innovate rapidly. Without specialized guidance many local firms risk stagnation or operational inefficiency making the intervention of a skilled business consultant critical for survival and expansion.</w:t>
      </w:r>
      <w:r>
        <w:br/>
      </w:r>
      <w:r>
        <w:br/>
      </w:r>
    </w:p>
    <w:bookmarkEnd w:id="21"/>
    <w:bookmarkStart w:id="22" w:name="X72405be18949ab591c541ee8c6d59bac816c3d4"/>
    <w:p>
      <w:pPr>
        <w:pStyle w:val="Heading3"/>
      </w:pPr>
      <w:r>
        <w:t xml:space="preserve">The Strategic Role of Business Consultants</w:t>
      </w:r>
    </w:p>
    <w:p>
      <w:pPr>
        <w:pStyle w:val="FirstParagraph"/>
      </w:pPr>
      <w:r>
        <w:t xml:space="preserve">The primary function of a business consultant is to diagnose organizational issues and implement solutions that enhance performance. However in the context of Australia Brisbane their role extends beyond generic management advice. Local consultants possess intimate knowledge of the Queensland labor market understanding specific industrial awards wage rates and employment laws that differ slightly from other Australian states. This localized expertise allows them to craft human resource strategies that are both compliant and culturally attuned.</w:t>
      </w:r>
      <w:r>
        <w:br/>
      </w:r>
      <w:r>
        <w:br/>
      </w:r>
      <w:r>
        <w:t xml:space="preserve">Moreover business consultants play a pivotal role in strategic planning for expansion into international markets. Many firms based in Australia Brisbane aim to export goods or services to Asia-Pacific neighbors such as Singapore Japan and China. Consultants facilitate this process by conducting market entry analysis identifying potential partnerships and adapting marketing strategies to fit cultural nuances in target regions. This global-local synergy is essential for maximizing the competitive advantage of businesses rooted in Australia Brisbane.</w:t>
      </w:r>
      <w:r>
        <w:br/>
      </w:r>
      <w:r>
        <w:br/>
      </w:r>
    </w:p>
    <w:bookmarkEnd w:id="22"/>
    <w:bookmarkStart w:id="23" w:name="X18ea86a958dd8573f8bbd3f5026cabe38864ab5"/>
    <w:p>
      <w:pPr>
        <w:pStyle w:val="Heading3"/>
      </w:pPr>
      <w:r>
        <w:t xml:space="preserve">Operational Efficiency and Technology Adoption</w:t>
      </w:r>
    </w:p>
    <w:p>
      <w:pPr>
        <w:pStyle w:val="FirstParagraph"/>
      </w:pPr>
      <w:r>
        <w:t xml:space="preserve">Another crucial aspect of this term paper involves the technological integration facilitated by consultants. As Australia Brisbane continues to invest heavily in smart city infrastructure there is a corresponding demand for businesses to adopt Industry 4.0 technologies including automation cloud computing and data analytics.</w:t>
      </w:r>
      <w:r>
        <w:br/>
      </w:r>
      <w:r>
        <w:br/>
      </w:r>
      <w:r>
        <w:t xml:space="preserve">Many traditional businesses in the region lack the internal technical capacity to implement these systems effectively. Here business consultants act as change managers guiding organizations through the complexities of digital transformation. They assess current workflows identify bottlenecks and recommend software solutions that align with budgetary constraints. By optimizing operational efficiency consultants help firms reduce overhead costs while improving service delivery speeds which is particularly vital in the hospitality and retail sectors prevalent in Australia Brisbane.</w:t>
      </w:r>
      <w:r>
        <w:br/>
      </w:r>
      <w:r>
        <w:br/>
      </w:r>
    </w:p>
    <w:bookmarkEnd w:id="23"/>
    <w:bookmarkStart w:id="24" w:name="X456c0ab45570f8b4f027fd969a80903e0c5a2fb"/>
    <w:p>
      <w:pPr>
        <w:pStyle w:val="Heading3"/>
      </w:pPr>
      <w:r>
        <w:t xml:space="preserve">Sustainability and Corporate Social Responsibility</w:t>
      </w:r>
    </w:p>
    <w:p>
      <w:pPr>
        <w:pStyle w:val="FirstParagraph"/>
      </w:pPr>
      <w:r>
        <w:t xml:space="preserve">In recent years there has been a growing emphasis on sustainability within Australian corporate culture. Consumers and investors alike are increasingly demanding that businesses demonstrate environmental responsibility. For companies operating in Australia Brisbane this pressure is compounded by the proximity to sensitive ecosystems such as the Great Barrier Reef and local rainforests.</w:t>
      </w:r>
      <w:r>
        <w:br/>
      </w:r>
      <w:r>
        <w:br/>
      </w:r>
      <w:r>
        <w:t xml:space="preserve">Business consultants are at the forefront of helping firms develop robust Environmental Social and Governance (ESG) frameworks. They assist in carbon footprint analysis supply chain auditing and sustainable sourcing practices. By integrating sustainability into their core business models companies not only mitigate regulatory risks but also enhance their brand reputation locally and internationally. This strategic alignment with global sustainability goals is a key differentiator for businesses seeking to thrive in the modern era.</w:t>
      </w:r>
      <w:r>
        <w:br/>
      </w:r>
      <w:r>
        <w:br/>
      </w:r>
    </w:p>
    <w:bookmarkEnd w:id="24"/>
    <w:bookmarkStart w:id="25" w:name="conclusion"/>
    <w:p>
      <w:pPr>
        <w:pStyle w:val="Heading3"/>
      </w:pPr>
      <w:r>
        <w:t xml:space="preserve">Conclusion</w:t>
      </w:r>
    </w:p>
    <w:p>
      <w:pPr>
        <w:pStyle w:val="FirstParagraph"/>
      </w:pPr>
      <w:r>
        <w:t xml:space="preserve">In conclusion this term paper has demonstrated that business consultants are fundamental to the operational success and strategic development of enterprises within Australia Brisbane. Through their provision of localized regulatory expertise global market insights technological guidance and sustainability frameworks these professionals enable organizations to navigate the complexities of a rapidly evolving economic landscape.</w:t>
      </w:r>
      <w:r>
        <w:br/>
      </w:r>
      <w:r>
        <w:br/>
      </w:r>
      <w:r>
        <w:t xml:space="preserve">As Australia Brisbane continues to solidify its position as a key player in the Asia-Pacific region the demand for high-quality consultancy services will undoubtedly grow. Businesses that recognize this value proposition and engage with experienced consultants are better positioned to achieve resilience innovation and long-term profitability. Ultimately the partnership between local firms and business consultants serves as a catalyst for economic growth ensuring that Australia Brisbane remains a dynamic and competitive hub in the Australian economy.</w:t>
      </w:r>
      <w:r>
        <w:br/>
      </w:r>
      <w:r>
        <w:br/>
      </w:r>
    </w:p>
    <w:bookmarkEnd w:id="25"/>
    <w:bookmarkStart w:id="26" w:name="references"/>
    <w:p>
      <w:pPr>
        <w:pStyle w:val="Heading3"/>
      </w:pPr>
      <w:r>
        <w:t xml:space="preserve">References</w:t>
      </w:r>
    </w:p>
    <w:p>
      <w:pPr>
        <w:pStyle w:val="FirstParagraph"/>
      </w:pPr>
      <w:r>
        <w:t xml:space="preserve">Note: In a formal academic submission comprehensive citations from academic journals industry reports on the Queensland economy and case studies of local businesses would be included here to substantiate the arguments presented in this document.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Business Consultants in Australia Brisbane</dc:title>
  <dc:creator/>
  <dc:language>en</dc:language>
  <cp:keywords/>
  <dcterms:created xsi:type="dcterms:W3CDTF">2026-07-29T20:54:33Z</dcterms:created>
  <dcterms:modified xsi:type="dcterms:W3CDTF">2026-07-29T20:54:33Z</dcterms:modified>
</cp:coreProperties>
</file>

<file path=docProps/custom.xml><?xml version="1.0" encoding="utf-8"?>
<Properties xmlns="http://schemas.openxmlformats.org/officeDocument/2006/custom-properties" xmlns:vt="http://schemas.openxmlformats.org/officeDocument/2006/docPropsVTypes"/>
</file>