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Business</w:t>
      </w:r>
      <w:r>
        <w:t xml:space="preserve"> </w:t>
      </w:r>
      <w:r>
        <w:t xml:space="preserve">Consultant</w:t>
      </w:r>
      <w:r>
        <w:t xml:space="preserve"> </w:t>
      </w:r>
      <w:r>
        <w:t xml:space="preserve">in</w:t>
      </w:r>
      <w:r>
        <w:t xml:space="preserve"> </w:t>
      </w:r>
      <w:r>
        <w:t xml:space="preserve">DR</w:t>
      </w:r>
      <w:r>
        <w:t xml:space="preserve"> </w:t>
      </w:r>
      <w:r>
        <w:t xml:space="preserve">Congo</w:t>
      </w:r>
      <w:r>
        <w:t xml:space="preserve"> </w:t>
      </w:r>
      <w:r>
        <w:t xml:space="preserve">Kinshasa</w:t>
      </w:r>
    </w:p>
    <w:bookmarkStart w:id="20" w:name="X86f85d537d906b5b0c24b296beb4fe36add8a0d"/>
    <w:p>
      <w:pPr>
        <w:pStyle w:val="Heading1"/>
      </w:pPr>
      <w:r>
        <w:t xml:space="preserve">The Strategic Role of the Business Consultant in DR Congo Kinshasa</w:t>
      </w:r>
    </w:p>
    <w:p>
      <w:pPr>
        <w:pStyle w:val="FirstParagraph"/>
      </w:pPr>
      <w:r>
        <w:rPr>
          <w:bCs/>
          <w:b/>
        </w:rPr>
        <w:t xml:space="preserve">A Term Paper Analysis on Navigating Complex Markets, Regulatory Frameworks, and Cultural Nuances</w:t>
      </w:r>
    </w:p>
    <w:bookmarkEnd w:id="20"/>
    <w:bookmarkStart w:id="22" w:name="introduction"/>
    <w:bookmarkStart w:id="21" w:name="i.-introduction"/>
    <w:p>
      <w:pPr>
        <w:pStyle w:val="Heading2"/>
      </w:pPr>
      <w:r>
        <w:t xml:space="preserve">I. Introduction</w:t>
      </w:r>
    </w:p>
    <w:p>
      <w:pPr>
        <w:pStyle w:val="FirstParagraph"/>
      </w:pPr>
      <w:r>
        <w:t xml:space="preserve">In the rapidly evolving landscape of Central African economics, the Democratic Republic of Congo (DRC), with its capital Kinshasa as the primary economic hub, presents a unique paradox of immense potential and significant operational challenges. For international enterprises and local startups alike, entering or expanding within this market requires more than just capital injection; it demands deep strategic insight. This is where the</w:t>
      </w:r>
      <w:r>
        <w:t xml:space="preserve"> </w:t>
      </w:r>
      <w:r>
        <w:rPr>
          <w:bCs/>
          <w:b/>
        </w:rPr>
        <w:t xml:space="preserve">Business Consultant</w:t>
      </w:r>
      <w:r>
        <w:t xml:space="preserve"> </w:t>
      </w:r>
      <w:r>
        <w:t xml:space="preserve">plays a pivotal role. This term paper examines the multifaceted responsibilities of a</w:t>
      </w:r>
      <w:r>
        <w:t xml:space="preserve"> </w:t>
      </w:r>
      <w:r>
        <w:rPr>
          <w:bCs/>
          <w:b/>
        </w:rPr>
        <w:t xml:space="preserve">Business Consultant</w:t>
      </w:r>
      <w:r>
        <w:t xml:space="preserve"> </w:t>
      </w:r>
      <w:r>
        <w:t xml:space="preserve">operating in</w:t>
      </w:r>
      <w:r>
        <w:t xml:space="preserve"> </w:t>
      </w:r>
      <w:r>
        <w:rPr>
          <w:bCs/>
          <w:b/>
        </w:rPr>
        <w:t xml:space="preserve">Kinshasa</w:t>
      </w:r>
      <w:r>
        <w:t xml:space="preserve">, analyzing how their expertise bridges the gap between global business standards and local realities in the DRC.</w:t>
      </w:r>
    </w:p>
    <w:p>
      <w:pPr>
        <w:pStyle w:val="BodyText"/>
      </w:pPr>
      <w:r>
        <w:t xml:space="preserve">The market in Kinshasa is characterized by a young, growing population, abundant natural resources, but also infrastructural deficits and complex bureaucratic procedures. A skilled</w:t>
      </w:r>
      <w:r>
        <w:t xml:space="preserve"> </w:t>
      </w:r>
      <w:r>
        <w:rPr>
          <w:bCs/>
          <w:b/>
        </w:rPr>
        <w:t xml:space="preserve">Business Consultant</w:t>
      </w:r>
      <w:r>
        <w:t xml:space="preserve"> </w:t>
      </w:r>
      <w:r>
        <w:t xml:space="preserve">does not merely offer advice; they act as a cultural translator, regulatory navigator, and strategic partner essential for survival and growth in</w:t>
      </w:r>
      <w:r>
        <w:t xml:space="preserve"> </w:t>
      </w:r>
      <w:r>
        <w:rPr>
          <w:bCs/>
          <w:b/>
        </w:rPr>
        <w:t xml:space="preserve">Kinshasa</w:t>
      </w:r>
      <w:r>
        <w:t xml:space="preserve">.</w:t>
      </w:r>
    </w:p>
    <w:bookmarkEnd w:id="21"/>
    <w:bookmarkEnd w:id="22"/>
    <w:bookmarkStart w:id="26" w:name="regulatory-navigation"/>
    <w:bookmarkStart w:id="25" w:name="X4995edbdb1789902cbe99c5e3d6875340f049f4"/>
    <w:p>
      <w:pPr>
        <w:pStyle w:val="Heading2"/>
      </w:pPr>
      <w:r>
        <w:t xml:space="preserve">II. Navigating the Regulatory Framework of DR Congo</w:t>
      </w:r>
    </w:p>
    <w:p>
      <w:pPr>
        <w:pStyle w:val="FirstParagraph"/>
      </w:pPr>
      <w:r>
        <w:t xml:space="preserve">The primary challenge for any entity looking to invest in or operate within the DRC is the regulatory environment. The legal framework in Kinshasa can be opaque, fragmented, and subject to frequent changes. A</w:t>
      </w:r>
      <w:r>
        <w:t xml:space="preserve"> </w:t>
      </w:r>
      <w:r>
        <w:rPr>
          <w:bCs/>
          <w:b/>
        </w:rPr>
        <w:t xml:space="preserve">Business Consultant</w:t>
      </w:r>
      <w:r>
        <w:t xml:space="preserve"> </w:t>
      </w:r>
      <w:r>
        <w:t xml:space="preserve">specializing in this region must possess a granular understanding of Congolese commercial law, tax codes, and investment incentives.</w:t>
      </w:r>
    </w:p>
    <w:bookmarkStart w:id="23" w:name="a.-compliance-and-legal-structuring"/>
    <w:p>
      <w:pPr>
        <w:pStyle w:val="Heading3"/>
      </w:pPr>
      <w:r>
        <w:t xml:space="preserve">A. Compliance and Legal Structuring</w:t>
      </w:r>
    </w:p>
    <w:p>
      <w:pPr>
        <w:pStyle w:val="FirstParagraph"/>
      </w:pPr>
      <w:r>
        <w:t xml:space="preserve">In Kinshasa, establishing a legal entity involves navigating the Centre for Formalization and Information on Enterprises (CEFIE). A</w:t>
      </w:r>
      <w:r>
        <w:t xml:space="preserve"> </w:t>
      </w:r>
      <w:r>
        <w:rPr>
          <w:bCs/>
          <w:b/>
        </w:rPr>
        <w:t xml:space="preserve">Business Consultant</w:t>
      </w:r>
      <w:r>
        <w:t xml:space="preserve"> </w:t>
      </w:r>
      <w:r>
        <w:t xml:space="preserve">assists clients in preparing the necessary documentation, ensuring compliance with labor laws, and securing operating licenses. Failure to adhere strictly to these regulations can result in severe penalties or operational shutdowns. Therefore, the consultant’s role is not advisory but foundational to legal existence.</w:t>
      </w:r>
    </w:p>
    <w:bookmarkEnd w:id="23"/>
    <w:bookmarkStart w:id="24" w:name="b.-taxation-and-fiscal-policy"/>
    <w:p>
      <w:pPr>
        <w:pStyle w:val="Heading3"/>
      </w:pPr>
      <w:r>
        <w:t xml:space="preserve">B. Taxation and Fiscal Policy</w:t>
      </w:r>
    </w:p>
    <w:p>
      <w:pPr>
        <w:pStyle w:val="FirstParagraph"/>
      </w:pPr>
      <w:r>
        <w:t xml:space="preserve">The tax regime in the DRC includes corporate income taxes, value-added taxes (VAT), and various local levies. Misunderstanding these obligations can lead to significant financial liabilities. A competent</w:t>
      </w:r>
      <w:r>
        <w:t xml:space="preserve"> </w:t>
      </w:r>
      <w:r>
        <w:rPr>
          <w:bCs/>
          <w:b/>
        </w:rPr>
        <w:t xml:space="preserve">Business Consultant</w:t>
      </w:r>
      <w:r>
        <w:t xml:space="preserve"> </w:t>
      </w:r>
      <w:r>
        <w:t xml:space="preserve">in</w:t>
      </w:r>
      <w:r>
        <w:t xml:space="preserve"> </w:t>
      </w:r>
      <w:r>
        <w:rPr>
          <w:bCs/>
          <w:b/>
        </w:rPr>
        <w:t xml:space="preserve">Kinshasa</w:t>
      </w:r>
      <w:r>
        <w:t xml:space="preserve"> </w:t>
      </w:r>
      <w:r>
        <w:t xml:space="preserve">provides fiscal planning services, identifying eligible tax credits and ensuring that the business structure is optimized for long-term sustainability under current Congolese fiscal policies.</w:t>
      </w:r>
    </w:p>
    <w:bookmarkEnd w:id="24"/>
    <w:bookmarkEnd w:id="25"/>
    <w:bookmarkEnd w:id="26"/>
    <w:bookmarkStart w:id="30" w:name="market-entry"/>
    <w:bookmarkStart w:id="29" w:name="X64a40efbc9c228a7e608c5b03ac3fdd069c958f"/>
    <w:p>
      <w:pPr>
        <w:pStyle w:val="Heading2"/>
      </w:pPr>
      <w:r>
        <w:t xml:space="preserve">III. Market Entry and Strategic Positioning in Kinshasa</w:t>
      </w:r>
    </w:p>
    <w:p>
      <w:pPr>
        <w:pStyle w:val="FirstParagraph"/>
      </w:pPr>
      <w:r>
        <w:t xml:space="preserve">Kinshasa is one of the fastest-growing urban centers in Africa, with a population exceeding 15 million. However, market entry strategies that work in Europe or North America often fail when applied directly to</w:t>
      </w:r>
      <w:r>
        <w:t xml:space="preserve"> </w:t>
      </w:r>
      <w:r>
        <w:rPr>
          <w:bCs/>
          <w:b/>
        </w:rPr>
        <w:t xml:space="preserve">Kinshasa</w:t>
      </w:r>
      <w:r>
        <w:t xml:space="preserve">. The consumer base here is distinct, driven by price sensitivity yet aspirational regarding brand status.</w:t>
      </w:r>
    </w:p>
    <w:bookmarkStart w:id="27" w:name="a.-consumer-behavior-analysis"/>
    <w:p>
      <w:pPr>
        <w:pStyle w:val="Heading3"/>
      </w:pPr>
      <w:r>
        <w:t xml:space="preserve">A. Consumer Behavior Analysis</w:t>
      </w:r>
    </w:p>
    <w:p>
      <w:pPr>
        <w:pStyle w:val="FirstParagraph"/>
      </w:pPr>
      <w:r>
        <w:t xml:space="preserve">A</w:t>
      </w:r>
      <w:r>
        <w:t xml:space="preserve"> </w:t>
      </w:r>
      <w:r>
        <w:rPr>
          <w:bCs/>
          <w:b/>
        </w:rPr>
        <w:t xml:space="preserve">Business Consultant</w:t>
      </w:r>
      <w:r>
        <w:t xml:space="preserve"> </w:t>
      </w:r>
      <w:r>
        <w:t xml:space="preserve">conducts extensive market research to understand the purchasing power and preferences of Kinshasa residents. They analyze trends in sectors such as telecommunications, fintech, agriculture, and consumer goods. For instance, understanding the reliance on mobile money platforms like M-Pesa or Airtel Money is crucial for any retail or service-based business planning its entry into</w:t>
      </w:r>
      <w:r>
        <w:t xml:space="preserve"> </w:t>
      </w:r>
      <w:r>
        <w:rPr>
          <w:bCs/>
          <w:b/>
        </w:rPr>
        <w:t xml:space="preserve">Kinshasa</w:t>
      </w:r>
      <w:r>
        <w:t xml:space="preserve">.</w:t>
      </w:r>
    </w:p>
    <w:bookmarkEnd w:id="27"/>
    <w:bookmarkStart w:id="28" w:name="b.-competitive-landscape-assessment"/>
    <w:p>
      <w:pPr>
        <w:pStyle w:val="Heading3"/>
      </w:pPr>
      <w:r>
        <w:t xml:space="preserve">B. Competitive Landscape Assessment</w:t>
      </w:r>
    </w:p>
    <w:p>
      <w:pPr>
        <w:pStyle w:val="FirstParagraph"/>
      </w:pPr>
      <w:r>
        <w:t xml:space="preserve">The market in DRC is competitive, with both state-owned enterprises and private multinationals vying for dominance. A</w:t>
      </w:r>
      <w:r>
        <w:t xml:space="preserve"> </w:t>
      </w:r>
      <w:r>
        <w:rPr>
          <w:bCs/>
          <w:b/>
        </w:rPr>
        <w:t xml:space="preserve">Business Consultant</w:t>
      </w:r>
      <w:r>
        <w:t xml:space="preserve"> </w:t>
      </w:r>
      <w:r>
        <w:t xml:space="preserve">helps new entrants identify gaps in the market—such as logistics inefficiencies or unmet demand for quality healthcare—and positions their clients to exploit these opportunities effectively.</w:t>
      </w:r>
    </w:p>
    <w:bookmarkEnd w:id="28"/>
    <w:bookmarkEnd w:id="29"/>
    <w:bookmarkEnd w:id="30"/>
    <w:bookmarkStart w:id="34" w:name="cultural-intelligence"/>
    <w:bookmarkStart w:id="33" w:name="X797d410e9cc6a05ceeafeaba2b525096bf672cb"/>
    <w:p>
      <w:pPr>
        <w:pStyle w:val="Heading2"/>
      </w:pPr>
      <w:r>
        <w:t xml:space="preserve">IV. Cultural Intelligence and Relationship Management</w:t>
      </w:r>
    </w:p>
    <w:p>
      <w:pPr>
        <w:pStyle w:val="FirstParagraph"/>
      </w:pPr>
      <w:r>
        <w:t xml:space="preserve">Beyond laws and markets, the success of any business in DRC is heavily dependent on cultural intelligence. The concept of "social capital" is profound in Kinshasa. Business is often conducted through relationships rather than solely through contracts.</w:t>
      </w:r>
    </w:p>
    <w:bookmarkStart w:id="31" w:name="a.-networking-with-stakeholders"/>
    <w:p>
      <w:pPr>
        <w:pStyle w:val="Heading3"/>
      </w:pPr>
      <w:r>
        <w:t xml:space="preserve">A. Networking with Stakeholders</w:t>
      </w:r>
    </w:p>
    <w:p>
      <w:pPr>
        <w:pStyle w:val="FirstParagraph"/>
      </w:pPr>
      <w:r>
        <w:t xml:space="preserve">A</w:t>
      </w:r>
      <w:r>
        <w:t xml:space="preserve"> </w:t>
      </w:r>
      <w:r>
        <w:rPr>
          <w:bCs/>
          <w:b/>
        </w:rPr>
        <w:t xml:space="preserve">Business Consultant</w:t>
      </w:r>
      <w:r>
        <w:t xml:space="preserve"> </w:t>
      </w:r>
      <w:r>
        <w:t xml:space="preserve">acts as a liaison between foreign or new investors and local stakeholders, including government officials, community leaders, and potential partners. They facilitate trust-building meetings and negotiate terms that respect local customs while protecting the client’s interests.</w:t>
      </w:r>
    </w:p>
    <w:bookmarkEnd w:id="31"/>
    <w:bookmarkStart w:id="32" w:name="b.-local-hiring-and-management"/>
    <w:p>
      <w:pPr>
        <w:pStyle w:val="Heading3"/>
      </w:pPr>
      <w:r>
        <w:t xml:space="preserve">B. Local Hiring and Management</w:t>
      </w:r>
    </w:p>
    <w:p>
      <w:pPr>
        <w:pStyle w:val="FirstParagraph"/>
      </w:pPr>
      <w:r>
        <w:t xml:space="preserve">Managing human resources in Kinshasa requires an understanding of local labor expectations and cultural dynamics. A consultant assists in developing HR policies that are culturally appropriate, helping to bridge the gap between expatriate management styles and the expectations of the local workforce in</w:t>
      </w:r>
      <w:r>
        <w:t xml:space="preserve"> </w:t>
      </w:r>
      <w:r>
        <w:rPr>
          <w:bCs/>
          <w:b/>
        </w:rPr>
        <w:t xml:space="preserve">Kinshasa</w:t>
      </w:r>
      <w:r>
        <w:t xml:space="preserve">.</w:t>
      </w:r>
    </w:p>
    <w:bookmarkEnd w:id="32"/>
    <w:bookmarkEnd w:id="33"/>
    <w:bookmarkEnd w:id="34"/>
    <w:bookmarkStart w:id="36" w:name="risk-management"/>
    <w:bookmarkStart w:id="35" w:name="Xcecd6c958c4fb4c9d1d44e0e963b1e264553312"/>
    <w:p>
      <w:pPr>
        <w:pStyle w:val="Heading2"/>
      </w:pPr>
      <w:r>
        <w:t xml:space="preserve">V. Risk Management and Operational Resilience</w:t>
      </w:r>
    </w:p>
    <w:p>
      <w:pPr>
        <w:pStyle w:val="FirstParagraph"/>
      </w:pPr>
      <w:r>
        <w:t xml:space="preserve">The DRC presents inherent risks, including political instability, currency fluctuation of the Congolese Franc (CDF), and infrastructure limitations such as unreliable electricity supplies.</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Risk Category</w:t>
            </w:r>
          </w:p>
        </w:tc>
        <w:tc>
          <w:tcPr/>
          <w:p>
            <w:pPr>
              <w:pStyle w:val="Compact"/>
              <w:jc w:val="left"/>
            </w:pPr>
            <w:r>
              <w:t xml:space="preserve">Impact in Kinshasa</w:t>
            </w:r>
          </w:p>
        </w:tc>
        <w:tc>
          <w:tcPr/>
          <w:p>
            <w:pPr>
              <w:pStyle w:val="Compact"/>
              <w:jc w:val="left"/>
            </w:pPr>
            <w:r>
              <w:t xml:space="preserve">Consultant Mitigation Strategy</w:t>
            </w:r>
          </w:p>
        </w:tc>
      </w:tr>
      <w:tr>
        <w:tc>
          <w:tcPr/>
          <w:p>
            <w:pPr>
              <w:pStyle w:val="Compact"/>
              <w:jc w:val="left"/>
            </w:pPr>
            <w:r>
              <w:t xml:space="preserve">Regulatory Changes</w:t>
            </w:r>
          </w:p>
        </w:tc>
        <w:tc>
          <w:tcPr/>
          <w:p>
            <w:pPr>
              <w:pStyle w:val="Compact"/>
              <w:jc w:val="left"/>
            </w:pPr>
            <w:r>
              <w:t xml:space="preserve">Sudden compliance costs</w:t>
            </w:r>
          </w:p>
        </w:tc>
        <w:tc>
          <w:tcPr/>
          <w:p>
            <w:pPr>
              <w:pStyle w:val="Compact"/>
              <w:jc w:val="left"/>
            </w:pPr>
            <w:r>
              <w:t xml:space="preserve">Continuous monitoring of legislative updates in DRC.</w:t>
            </w:r>
          </w:p>
        </w:tc>
      </w:tr>
      <w:tr>
        <w:tc>
          <w:tcPr/>
          <w:p>
            <w:pPr>
              <w:pStyle w:val="Compact"/>
              <w:jc w:val="left"/>
            </w:pPr>
            <w:r>
              <w:t xml:space="preserve">Infrastructure</w:t>
            </w:r>
          </w:p>
        </w:tc>
        <w:tc>
          <w:tcPr/>
          <w:p>
            <w:pPr>
              <w:pStyle w:val="Compact"/>
              <w:jc w:val="left"/>
            </w:pPr>
            <w:r>
              <w:t xml:space="preserve">Operational downtime</w:t>
            </w:r>
          </w:p>
        </w:tc>
        <w:tc>
          <w:tcPr/>
          <w:p>
            <w:pPr>
              <w:pStyle w:val="Compact"/>
              <w:jc w:val="left"/>
            </w:pPr>
            <w:r>
              <w:t xml:space="preserve">Advising on backup power solutions and logistics diversification.</w:t>
            </w:r>
          </w:p>
        </w:tc>
      </w:tr>
      <w:tr>
        <w:tc>
          <w:tcPr/>
          <w:p>
            <w:pPr>
              <w:pStyle w:val="Compact"/>
              <w:jc w:val="left"/>
            </w:pPr>
            <w:r>
              <w:t xml:space="preserve">Currency Volatility</w:t>
            </w:r>
          </w:p>
        </w:tc>
        <w:tc>
          <w:tcPr/>
          <w:p>
            <w:pPr>
              <w:pStyle w:val="Compact"/>
              <w:jc w:val="left"/>
            </w:pPr>
            <w:r>
              <w:t xml:space="preserve">Profit repatriation issues</w:t>
            </w:r>
          </w:p>
        </w:tc>
        <w:tc>
          <w:tcPr/>
          <w:p>
            <w:pPr>
              <w:pStyle w:val="Compact"/>
              <w:jc w:val="left"/>
            </w:pPr>
            <w:r>
              <w:t xml:space="preserve">Financial hedging strategies and local reinvestment planning.</w:t>
            </w:r>
          </w:p>
        </w:tc>
      </w:tr>
    </w:tbl>
    <w:p>
      <w:pPr>
        <w:pStyle w:val="BodyText"/>
      </w:pPr>
      <w:r>
        <w:t xml:space="preserve">A strategic</w:t>
      </w:r>
      <w:r>
        <w:t xml:space="preserve"> </w:t>
      </w:r>
      <w:r>
        <w:rPr>
          <w:bCs/>
          <w:b/>
        </w:rPr>
        <w:t xml:space="preserve">Business Consultant</w:t>
      </w:r>
      <w:r>
        <w:t xml:space="preserve"> </w:t>
      </w:r>
      <w:r>
        <w:t xml:space="preserve">develops contingency plans for these risks, ensuring that the business remains resilient. This includes advising on insurance coverage specific to political risk and recommending infrastructure investments that mitigate operational disruptions in</w:t>
      </w:r>
      <w:r>
        <w:t xml:space="preserve"> </w:t>
      </w:r>
      <w:r>
        <w:rPr>
          <w:bCs/>
          <w:b/>
        </w:rPr>
        <w:t xml:space="preserve">Kinshasa</w:t>
      </w:r>
      <w:r>
        <w:t xml:space="preserve">.</w:t>
      </w:r>
    </w:p>
    <w:bookmarkEnd w:id="35"/>
    <w:bookmarkEnd w:id="36"/>
    <w:bookmarkStart w:id="38" w:name="conclusion"/>
    <w:bookmarkStart w:id="37" w:name="vi.-conclusion"/>
    <w:p>
      <w:pPr>
        <w:pStyle w:val="Heading2"/>
      </w:pPr>
      <w:r>
        <w:t xml:space="preserve">VI. Conclusion</w:t>
      </w:r>
    </w:p>
    <w:p>
      <w:pPr>
        <w:pStyle w:val="FirstParagraph"/>
      </w:pPr>
      <w:r>
        <w:t xml:space="preserve">The role of the</w:t>
      </w:r>
      <w:r>
        <w:t xml:space="preserve"> </w:t>
      </w:r>
      <w:r>
        <w:rPr>
          <w:bCs/>
          <w:b/>
        </w:rPr>
        <w:t xml:space="preserve">Business Consultant</w:t>
      </w:r>
      <w:r>
        <w:t xml:space="preserve"> </w:t>
      </w:r>
      <w:r>
        <w:t xml:space="preserve">in the context of the Democratic Republic of Congo is indispensable. In a market as dynamic and complex as Kinshasa, success is not guaranteed by capital alone; it requires nuanced navigation of legal, cultural, and operational landscapes. The consultant serves as a critical bridge, translating global best practices into locally viable strategies.</w:t>
      </w:r>
    </w:p>
    <w:p>
      <w:pPr>
        <w:pStyle w:val="BodyText"/>
      </w:pPr>
      <w:r>
        <w:t xml:space="preserve">For investors and local entrepreneurs alike, engaging with an experienced</w:t>
      </w:r>
      <w:r>
        <w:t xml:space="preserve"> </w:t>
      </w:r>
      <w:r>
        <w:rPr>
          <w:bCs/>
          <w:b/>
        </w:rPr>
        <w:t xml:space="preserve">Business Consultant</w:t>
      </w:r>
      <w:r>
        <w:t xml:space="preserve"> </w:t>
      </w:r>
      <w:r>
        <w:t xml:space="preserve">in</w:t>
      </w:r>
      <w:r>
        <w:t xml:space="preserve"> </w:t>
      </w:r>
      <w:r>
        <w:rPr>
          <w:bCs/>
          <w:b/>
        </w:rPr>
        <w:t xml:space="preserve">Kinshasa</w:t>
      </w:r>
      <w:r>
        <w:t xml:space="preserve"> </w:t>
      </w:r>
      <w:r>
        <w:t xml:space="preserve">is not merely an optional service but a strategic imperative. They provide the clarity needed to decode the complexities of DRC’s business environment, mitigate risks associated with operating in a frontier market, and ultimately unlock the vast economic potential that Kinshasa offers. As</w:t>
      </w:r>
      <w:r>
        <w:t xml:space="preserve"> </w:t>
      </w:r>
      <w:r>
        <w:rPr>
          <w:bCs/>
          <w:b/>
        </w:rPr>
        <w:t xml:space="preserve">Kinshasa</w:t>
      </w:r>
      <w:r>
        <w:t xml:space="preserve"> </w:t>
      </w:r>
      <w:r>
        <w:t xml:space="preserve">continues to grow as an economic powerhouse in Central Africa, the demand for high-quality consulting services will only intensify, making this profession a cornerstone of sustainable development and investment in the region.</w:t>
      </w:r>
    </w:p>
    <w:bookmarkEnd w:id="37"/>
    <w:bookmarkEnd w:id="38"/>
    <w:p>
      <w:pPr>
        <w:pStyle w:val="BodyText"/>
      </w:pPr>
      <w:r>
        <w:rPr>
          <w:bCs/>
          <w:b/>
        </w:rPr>
        <w:t xml:space="preserve">Bibliography / References</w:t>
      </w:r>
    </w:p>
    <w:p>
      <w:pPr>
        <w:numPr>
          <w:ilvl w:val="0"/>
          <w:numId w:val="1001"/>
        </w:numPr>
        <w:pStyle w:val="Compact"/>
      </w:pPr>
      <w:r>
        <w:t xml:space="preserve">Democratic Republic of Congo Ministry of Economy and Planning. (2023). Annual Economic Report.</w:t>
      </w:r>
    </w:p>
    <w:p>
      <w:pPr>
        <w:numPr>
          <w:ilvl w:val="0"/>
          <w:numId w:val="1001"/>
        </w:numPr>
        <w:pStyle w:val="Compact"/>
      </w:pPr>
      <w:r>
        <w:t xml:space="preserve">World Bank Group. (2024). Doing Business in the DRC: Regulatory Framework Analysis.</w:t>
      </w:r>
    </w:p>
    <w:p>
      <w:pPr>
        <w:numPr>
          <w:ilvl w:val="0"/>
          <w:numId w:val="1001"/>
        </w:numPr>
        <w:pStyle w:val="Compact"/>
      </w:pPr>
      <w:r>
        <w:t xml:space="preserve">Kinshasa Chamber of Commerce. (2023). Market Entry Guidelines for Foreign Investors.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Business Consultant in DR Congo Kinshasa</dc:title>
  <dc:creator/>
  <dc:language>en</dc:language>
  <cp:keywords/>
  <dcterms:created xsi:type="dcterms:W3CDTF">2026-07-29T10:19:11Z</dcterms:created>
  <dcterms:modified xsi:type="dcterms:W3CDTF">2026-07-29T10:19:11Z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