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the</w:t>
      </w:r>
      <w:r>
        <w:t xml:space="preserve"> </w:t>
      </w:r>
      <w:r>
        <w:t xml:space="preserve">Mediterranean:</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Advisory</w:t>
      </w:r>
      <w:r>
        <w:t xml:space="preserve"> </w:t>
      </w:r>
      <w:r>
        <w:t xml:space="preserve">Services</w:t>
      </w:r>
      <w:r>
        <w:t xml:space="preserve"> </w:t>
      </w:r>
      <w:r>
        <w:t xml:space="preserve">in</w:t>
      </w:r>
      <w:r>
        <w:t xml:space="preserve"> </w:t>
      </w:r>
      <w:r>
        <w:t xml:space="preserve">France,</w:t>
      </w:r>
      <w:r>
        <w:t xml:space="preserve"> </w:t>
      </w:r>
      <w:r>
        <w:t xml:space="preserve">Marseille</w:t>
      </w:r>
    </w:p>
    <w:bookmarkStart w:id="31" w:name="X528c34c75f23253a69cf119d76b44e7784609b9"/>
    <w:p>
      <w:pPr>
        <w:pStyle w:val="Heading1"/>
      </w:pPr>
      <w:r>
        <w:t xml:space="preserve">The Evolution and Impact of the Business Consultant in France, Marseille</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Strategic Management and Regional Economic Development</w:t>
      </w:r>
      <w:r>
        <w:br/>
      </w:r>
      <w:r>
        <w:rPr>
          <w:bCs/>
          <w:b/>
        </w:rPr>
        <w:t xml:space="preserve">Total Word Count:</w:t>
      </w:r>
      <w:r>
        <w:t xml:space="preserve"> </w:t>
      </w:r>
      <w:r>
        <w:t xml:space="preserve">Approx. 950 Words</w:t>
      </w:r>
    </w:p>
    <w:bookmarkStart w:id="20" w:name="abstract"/>
    <w:p>
      <w:pPr>
        <w:pStyle w:val="Heading3"/>
      </w:pPr>
      <w:r>
        <w:t xml:space="preserve">Abstract</w:t>
      </w:r>
    </w:p>
    <w:p>
      <w:pPr>
        <w:pStyle w:val="FirstParagraph"/>
      </w:pPr>
      <w:r>
        <w:t xml:space="preserve">This term paper examines the critical role of the Business Consultant within the specific economic and cultural context of France, Marseille. As Marseille evolves from a traditional industrial port into a hub for digital innovation and sustainable tourism, the demand for specialized advisory services has surged. This document analyzes how business consultants facilitate corporate restructuring, foster international trade relations across the Mediterranean, and navigate the complex regulatory landscape of French business law. By focusing on Marseille’s unique position as France's premier gateway to Africa and Southern Europe, this paper argues that local consultancy is not merely a service provider but a catalyst for regional economic resilience.</w:t>
      </w:r>
    </w:p>
    <w:bookmarkEnd w:id="20"/>
    <w:bookmarkStart w:id="21" w:name="i.-introduction-the-strategic-imperative"/>
    <w:p>
      <w:pPr>
        <w:pStyle w:val="Heading2"/>
      </w:pPr>
      <w:r>
        <w:t xml:space="preserve">I. Introduction: The Strategic Imperative</w:t>
      </w:r>
    </w:p>
    <w:p>
      <w:pPr>
        <w:pStyle w:val="FirstParagraph"/>
      </w:pPr>
      <w:r>
        <w:t xml:space="preserve">In the contemporary global economy, the stability of any enterprise relies heavily on its ability to adapt to rapid technological shifts and regulatory changes. In this dynamic environment, the</w:t>
      </w:r>
      <w:r>
        <w:t xml:space="preserve"> </w:t>
      </w:r>
      <w:r>
        <w:rPr>
          <w:bCs/>
          <w:b/>
        </w:rPr>
        <w:t xml:space="preserve">Business Consultant</w:t>
      </w:r>
      <w:r>
        <w:t xml:space="preserve"> </w:t>
      </w:r>
      <w:r>
        <w:t xml:space="preserve">emerges as a vital strategic partner rather than a mere administrative support figure. Nowhere is this more evident than in France, Marseille, a city that serves as the economic heartbeat of Southern France and a primary gateway to international markets.</w:t>
      </w:r>
    </w:p>
    <w:p>
      <w:pPr>
        <w:pStyle w:val="BodyText"/>
      </w:pPr>
      <w:r>
        <w:t xml:space="preserve">The purpose of this term paper is to explore how professional consultancy services are tailored specifically for the</w:t>
      </w:r>
      <w:r>
        <w:t xml:space="preserve"> </w:t>
      </w:r>
      <w:r>
        <w:rPr>
          <w:bCs/>
          <w:b/>
        </w:rPr>
        <w:t xml:space="preserve">France Marseille</w:t>
      </w:r>
      <w:r>
        <w:t xml:space="preserve"> </w:t>
      </w:r>
      <w:r>
        <w:t xml:space="preserve">ecosystem. Unlike Paris, which often represents high-level corporate headquarters and financial regulation, Marseille offers a distinct blend of industrial heritage, emerging tech startups (La Tech), and international trade logistics. Consequently, the role of the consultant here must be multifaceted, requiring deep knowledge of local labor laws in</w:t>
      </w:r>
      <w:r>
        <w:t xml:space="preserve"> </w:t>
      </w:r>
      <w:r>
        <w:rPr>
          <w:bCs/>
          <w:b/>
        </w:rPr>
        <w:t xml:space="preserve">France</w:t>
      </w:r>
      <w:r>
        <w:t xml:space="preserve">, Mediterranean trade dynamics, and urban regeneration strategies.</w:t>
      </w:r>
    </w:p>
    <w:bookmarkEnd w:id="21"/>
    <w:bookmarkStart w:id="24" w:name="X9690c261144a8a3b452f2af321a437ae9962b1e"/>
    <w:p>
      <w:pPr>
        <w:pStyle w:val="Heading2"/>
      </w:pPr>
      <w:r>
        <w:t xml:space="preserve">II. The Unique Economic Landscape of France Marseille</w:t>
      </w:r>
    </w:p>
    <w:p>
      <w:pPr>
        <w:pStyle w:val="FirstParagraph"/>
      </w:pPr>
      <w:r>
        <w:t xml:space="preserve">To understand the necessity of consulting services, one must first analyze the specific environment of Marseille. Historically known for its port activities and manufacturing, the city has undergone a significant transformation over the last two decades. The "Marseille Provence" metropolis initiative has aimed to position the region as a center for logistics, green energy, and digital innovation.</w:t>
      </w:r>
    </w:p>
    <w:bookmarkStart w:id="22" w:name="a.-the-port-and-logistics-hub"/>
    <w:p>
      <w:pPr>
        <w:pStyle w:val="Heading3"/>
      </w:pPr>
      <w:r>
        <w:t xml:space="preserve">A. The Port and Logistics Hub</w:t>
      </w:r>
    </w:p>
    <w:p>
      <w:pPr>
        <w:pStyle w:val="FirstParagraph"/>
      </w:pPr>
      <w:r>
        <w:t xml:space="preserve">Marseille is the largest port in France and one of the busiest in the Mediterranean. For businesses operating within this sector, navigating customs regulations, supply chain optimizations, and environmental standards (such as those imposed by European Union directives) is complex. A specialized</w:t>
      </w:r>
      <w:r>
        <w:t xml:space="preserve"> </w:t>
      </w:r>
      <w:r>
        <w:rPr>
          <w:bCs/>
          <w:b/>
        </w:rPr>
        <w:t xml:space="preserve">Business Consultant</w:t>
      </w:r>
      <w:r>
        <w:t xml:space="preserve"> </w:t>
      </w:r>
      <w:r>
        <w:t xml:space="preserve">plays a pivotal role here by auditing logistical flows and implementing Lean Management techniques to reduce costs while maintaining compliance with strict French environmental regulations.</w:t>
      </w:r>
    </w:p>
    <w:bookmarkEnd w:id="22"/>
    <w:bookmarkStart w:id="23" w:name="b.-the-rise-of-la-tech-and-innovation"/>
    <w:p>
      <w:pPr>
        <w:pStyle w:val="Heading3"/>
      </w:pPr>
      <w:r>
        <w:t xml:space="preserve">B. The Rise of La Tech and Innovation</w:t>
      </w:r>
    </w:p>
    <w:p>
      <w:pPr>
        <w:pStyle w:val="FirstParagraph"/>
      </w:pPr>
      <w:r>
        <w:t xml:space="preserve">A significant shift in the local economy is the emergence of "La Tech," a vibrant startup ecosystem centered around areas like Mucem and Euromed. Startups in Marseille often face different challenges than those in Paris, including access to venture capital that is less saturated but potentially more niche. Consultants here assist entrepreneurs with pitch deck refinement, market entry strategies for the broader European Union, and securing grants from regional bodies such as Bpifrance.</w:t>
      </w:r>
    </w:p>
    <w:bookmarkEnd w:id="23"/>
    <w:bookmarkEnd w:id="24"/>
    <w:bookmarkStart w:id="28" w:name="Xe2d55251f39620c72a7466ec008941a7fad3556"/>
    <w:p>
      <w:pPr>
        <w:pStyle w:val="Heading2"/>
      </w:pPr>
      <w:r>
        <w:t xml:space="preserve">III. Core Functions of the Business Consultant in this Region</w:t>
      </w:r>
    </w:p>
    <w:p>
      <w:pPr>
        <w:pStyle w:val="FirstParagraph"/>
      </w:pPr>
      <w:r>
        <w:t xml:space="preserve">The scope of work for a consultant in Marseille is broad. However, several key functions stand out due to the local context.</w:t>
      </w:r>
    </w:p>
    <w:bookmarkStart w:id="25" w:name="X5becab1c6d4cfc39da5e0125ec3918fb66d6615"/>
    <w:p>
      <w:pPr>
        <w:pStyle w:val="Heading3"/>
      </w:pPr>
      <w:r>
        <w:t xml:space="preserve">A. Navigating French Labor Law and Cultural Integration</w:t>
      </w:r>
    </w:p>
    <w:p>
      <w:pPr>
        <w:pStyle w:val="FirstParagraph"/>
      </w:pPr>
      <w:r>
        <w:t xml:space="preserve">The labor code in France (*Code du Travail*) is notoriously complex, featuring strict protections for employees and rigorous procedures for hiring and firing. For international firms entering Marseille or local SMEs looking to expand, a misstep in HR compliance can be costly. The</w:t>
      </w:r>
      <w:r>
        <w:t xml:space="preserve"> </w:t>
      </w:r>
      <w:r>
        <w:rPr>
          <w:bCs/>
          <w:b/>
        </w:rPr>
        <w:t xml:space="preserve">Business Consultant</w:t>
      </w:r>
      <w:r>
        <w:t xml:space="preserve"> </w:t>
      </w:r>
      <w:r>
        <w:t xml:space="preserve">acts as a legal bridge, translating national mandates into operational HR policies that respect French social dialogue traditions while achieving corporate efficiency goals.</w:t>
      </w:r>
    </w:p>
    <w:bookmarkEnd w:id="25"/>
    <w:bookmarkStart w:id="26" w:name="Xac6d33790fdd80df5253a84315355737ce3f5cf"/>
    <w:p>
      <w:pPr>
        <w:pStyle w:val="Heading3"/>
      </w:pPr>
      <w:r>
        <w:t xml:space="preserve">B. Digital Transformation and Operational Efficiency</w:t>
      </w:r>
    </w:p>
    <w:p>
      <w:pPr>
        <w:pStyle w:val="FirstParagraph"/>
      </w:pPr>
      <w:r>
        <w:t xml:space="preserve">Marseille is actively pursuing digitalization in its public and private sectors. Consultants guide traditional family-owned businesses (*PME* or *ETIs*) through digital transformation journeys. This involves implementing ERP systems, adopting e-commerce platforms for retail sectors, and utilizing data analytics to predict market trends. In a city heavily reliant on tourism and trade, the integration of technology is not optional but essential for survival.</w:t>
      </w:r>
    </w:p>
    <w:bookmarkEnd w:id="26"/>
    <w:bookmarkStart w:id="27" w:name="X786c6a1f2e1936411995b63ce628e59d8d87348"/>
    <w:p>
      <w:pPr>
        <w:pStyle w:val="Heading3"/>
      </w:pPr>
      <w:r>
        <w:t xml:space="preserve">C. Strategic Partnerships and International Trade</w:t>
      </w:r>
    </w:p>
    <w:p>
      <w:pPr>
        <w:pStyle w:val="FirstParagraph"/>
      </w:pPr>
      <w:r>
        <w:t xml:space="preserve">Marseille’s geographic location makes it an ideal base for companies looking to expand into North Africa and the Middle East. Consultants facilitate these cross-border relationships by identifying local partners, negotiating contracts that respect both French civil law and Sharia-compliant financial principles where necessary, and managing cultural nuances in business etiquette. This geopolitical advisory role is unique to the</w:t>
      </w:r>
      <w:r>
        <w:t xml:space="preserve"> </w:t>
      </w:r>
      <w:r>
        <w:rPr>
          <w:bCs/>
          <w:b/>
        </w:rPr>
        <w:t xml:space="preserve">France Marseille</w:t>
      </w:r>
      <w:r>
        <w:t xml:space="preserve"> </w:t>
      </w:r>
      <w:r>
        <w:t xml:space="preserve">context compared to other French regions.</w:t>
      </w:r>
    </w:p>
    <w:bookmarkEnd w:id="27"/>
    <w:bookmarkEnd w:id="28"/>
    <w:bookmarkStart w:id="29" w:name="iv.-challenges-and-future-outlook"/>
    <w:p>
      <w:pPr>
        <w:pStyle w:val="Heading2"/>
      </w:pPr>
      <w:r>
        <w:t xml:space="preserve">IV. Challenges and Future Outlook</w:t>
      </w:r>
    </w:p>
    <w:p>
      <w:pPr>
        <w:pStyle w:val="FirstParagraph"/>
      </w:pPr>
      <w:r>
        <w:t xml:space="preserve">Despite the growing demand for consultancy, challenges remain. There is a perception gap in some traditional sectors where owner-managers may view external consultants as unnecessary expenses rather than strategic assets. Furthermore, the competition for top talent in consulting firms within Marseille can be fierce, with many specialists being recruited by Paris-based global firms.</w:t>
      </w:r>
    </w:p>
    <w:p>
      <w:pPr>
        <w:pStyle w:val="BodyText"/>
      </w:pPr>
      <w:r>
        <w:t xml:space="preserve">Looking forward, the role of the</w:t>
      </w:r>
      <w:r>
        <w:t xml:space="preserve"> </w:t>
      </w:r>
      <w:r>
        <w:rPr>
          <w:bCs/>
          <w:b/>
        </w:rPr>
        <w:t xml:space="preserve">Business Consultant</w:t>
      </w:r>
      <w:r>
        <w:t xml:space="preserve"> </w:t>
      </w:r>
      <w:r>
        <w:t xml:space="preserve">in Marseille will likely expand into sustainability consulting. With France’s stringent carbon neutrality goals and Marseille’s coastal vulnerability to climate change, businesses will need advisors who can help them achieve ESG (Environmental, Social, and Governance) compliance. This includes optimizing energy consumption in port facilities and developing sustainable tourism models.</w:t>
      </w:r>
    </w:p>
    <w:bookmarkEnd w:id="29"/>
    <w:bookmarkStart w:id="30" w:name="v.-conclusion"/>
    <w:p>
      <w:pPr>
        <w:pStyle w:val="Heading2"/>
      </w:pPr>
      <w:r>
        <w:t xml:space="preserve">V. Conclusion</w:t>
      </w:r>
    </w:p>
    <w:p>
      <w:pPr>
        <w:pStyle w:val="FirstParagraph"/>
      </w:pPr>
      <w:r>
        <w:t xml:space="preserve">In conclusion, the synergy between dynamic local enterprises and strategic advisory services defines the modern economic landscape of Marseille. The</w:t>
      </w:r>
      <w:r>
        <w:t xml:space="preserve"> </w:t>
      </w:r>
      <w:r>
        <w:rPr>
          <w:bCs/>
          <w:b/>
        </w:rPr>
        <w:t xml:space="preserve">Business Consultant</w:t>
      </w:r>
      <w:r>
        <w:t xml:space="preserve"> </w:t>
      </w:r>
      <w:r>
        <w:t xml:space="preserve">is no longer a peripheral figure but a central architect of business success in this region. By leveraging expertise in French regulatory frameworks, Mediterranean trade networks, and digital innovation, consultants empower businesses to thrive in</w:t>
      </w:r>
      <w:r>
        <w:t xml:space="preserve"> </w:t>
      </w:r>
      <w:r>
        <w:rPr>
          <w:bCs/>
          <w:b/>
        </w:rPr>
        <w:t xml:space="preserve">France Marseille</w:t>
      </w:r>
      <w:r>
        <w:t xml:space="preserve">.</w:t>
      </w:r>
    </w:p>
    <w:p>
      <w:pPr>
        <w:pStyle w:val="BodyText"/>
      </w:pPr>
      <w:r>
        <w:t xml:space="preserve">The city’s transition from an industrial port to a multifaceted hub of trade and technology requires a nuanced approach that only localized expertise can provide. As global markets become increasingly interconnected yet politically complex, the value of the consultant lies in their ability to simplify complexity and drive sustainable growth. For stakeholders in Marseille, investing in high-quality consulting services is not merely an operational expense but a strategic imperative for long-term competitiveness and resilience.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Consultancy in the Mediterranean: A Term Paper on Advisory Services in France, Marseille</dc:title>
  <dc:creator/>
  <cp:keywords/>
  <dcterms:created xsi:type="dcterms:W3CDTF">2026-07-30T00:30:53Z</dcterms:created>
  <dcterms:modified xsi:type="dcterms:W3CDTF">2026-07-30T00:30:53Z</dcterms:modified>
</cp:coreProperties>
</file>

<file path=docProps/custom.xml><?xml version="1.0" encoding="utf-8"?>
<Properties xmlns="http://schemas.openxmlformats.org/officeDocument/2006/custom-properties" xmlns:vt="http://schemas.openxmlformats.org/officeDocument/2006/docPropsVTypes"/>
</file>