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44" w:name="Xbcf4e486fe3fc2564b89d934b4ed4e7965b3dfa"/>
    <w:p>
      <w:pPr>
        <w:pStyle w:val="Heading1"/>
      </w:pPr>
      <w:r>
        <w:t xml:space="preserve">The Role and Impact of a Business Consultant in Germany Munich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Management &amp; Local Market Analysis</w:t>
      </w:r>
      <w:r>
        <w:br/>
      </w:r>
    </w:p>
    <w:p>
      <w:pPr>
        <w:pStyle w:val="BodyText"/>
      </w:pPr>
      <w:r>
        <w:t xml:space="preserve">Institution: University of Munich</w:t>
      </w:r>
    </w:p>
    <w:bookmarkStart w:id="21" w:name="introduction"/>
    <w:p>
      <w:pPr>
        <w:pStyle w:val="Heading2"/>
      </w:pPr>
      <w:bookmarkStart w:id="20" w:name="introduction"/>
      <w:bookmarkEnd w:id="20"/>
      <w:r>
        <w:t xml:space="preserve">1. Introduction</w:t>
      </w:r>
    </w:p>
    <w:p>
      <w:pPr>
        <w:pStyle w:val="FirstParagraph"/>
      </w:pPr>
      <w:r>
        <w:t xml:space="preserve">In the dynamic landscape of modern commerce, the demand for specialized expertise has never been higher. Central to this need is the role of a Business Consultant, a professional who provides strategic advice to organizations on how to improve their performance and achieve greater efficiency. Nowhere is this role more critical than in Germany Munich, one of Europe's most vibrant economic hubs. This term paper explores the multifaceted duties, challenges, and opportunities facing a Business Consultant operating within the specific socio-economic context of Germany Munich.</w:t>
      </w:r>
    </w:p>
    <w:p>
      <w:pPr>
        <w:pStyle w:val="BodyText"/>
      </w:pPr>
      <w:r>
        <w:t xml:space="preserve">The significance of this topic lies in the unique intersection of traditional German business values with modern global trends. A Business Consultant in this region must not only possess general management expertise but also a deep understanding of local regulations, cultural nuances, and market dynamics specific to Germany Munich. As companies navigate digital transformation, sustainability mandates, and competitive pressures from global players, the advisory role becomes pivotal for sustainable growth.</w:t>
      </w:r>
    </w:p>
    <w:bookmarkEnd w:id="21"/>
    <w:bookmarkStart w:id="27" w:name="the-economic-context-of-germany-munich"/>
    <w:p>
      <w:pPr>
        <w:pStyle w:val="Heading2"/>
      </w:pPr>
      <w:bookmarkStart w:id="22" w:name="the-economic-context-of-germany-munich"/>
      <w:bookmarkEnd w:id="22"/>
      <w:r>
        <w:t xml:space="preserve">2. The Economic Context of Germany Munich</w:t>
      </w:r>
    </w:p>
    <w:bookmarkStart w:id="24" w:name="munchen-as-a-global-business-hub"/>
    <w:p>
      <w:pPr>
        <w:pStyle w:val="Heading3"/>
      </w:pPr>
      <w:bookmarkStart w:id="23" w:name="munchen-as-a-global-hub"/>
      <w:bookmarkEnd w:id="23"/>
      <w:r>
        <w:t xml:space="preserve">2.1 Munchen as a Global Business Hub</w:t>
      </w:r>
    </w:p>
    <w:p>
      <w:pPr>
        <w:pStyle w:val="FirstParagraph"/>
      </w:pPr>
      <w:r>
        <w:t xml:space="preserve">Munich (Munchen) stands out as a premier destination for international business, often referred to as the "Silicon Alps" due to its thriving technology sector. Home to global giants such as Siemens, Allianz, and BMW, the city offers a robust infrastructure and a highly skilled workforce. For a Business Consultant in Germany Munich, this environment presents both opportunities and complexities. The presence of established multinational corporations means that consulting engagements often involve high-stakes strategy formulation, digital innovation projects, or mergers and acquisitions.</w:t>
      </w:r>
    </w:p>
    <w:bookmarkEnd w:id="24"/>
    <w:bookmarkStart w:id="26" w:name="regulatory-environment"/>
    <w:p>
      <w:pPr>
        <w:pStyle w:val="Heading3"/>
      </w:pPr>
      <w:bookmarkStart w:id="25" w:name="regulatory-environment"/>
      <w:bookmarkEnd w:id="25"/>
      <w:r>
        <w:t xml:space="preserve">2.2 Regulatory Environment</w:t>
      </w:r>
    </w:p>
    <w:p>
      <w:pPr>
        <w:pStyle w:val="FirstParagraph"/>
      </w:pPr>
      <w:r>
        <w:t xml:space="preserve">Germans are known for their strict adherence to rules and regulations. For a Business Consultant operating in Germany Munich, understanding the legal framework is paramount. This includes compliance with German labor laws, data protection regulations (such as GDPR), and industry-specific standards. Failure to navigate these regulatory waters correctly can lead to significant financial penalties and reputational damage for clients. Therefore, a key aspect of being an effective Business Consultant in this region is ensuring that all strategic recommendations are legally sound and compliant.</w:t>
      </w:r>
    </w:p>
    <w:bookmarkEnd w:id="26"/>
    <w:bookmarkEnd w:id="27"/>
    <w:bookmarkStart w:id="35" w:name="Xe18264c07ff8282f70118b5f7872c288016f316"/>
    <w:p>
      <w:pPr>
        <w:pStyle w:val="Heading2"/>
      </w:pPr>
      <w:bookmarkStart w:id="28" w:name="Xe18264c07ff8282f70118b5f7872c288016f316"/>
      <w:bookmarkEnd w:id="28"/>
      <w:r>
        <w:t xml:space="preserve">3. Core Responsibilities of a Business Consultant</w:t>
      </w:r>
    </w:p>
    <w:bookmarkStart w:id="30" w:name="strategic-planning-and-analysis"/>
    <w:p>
      <w:pPr>
        <w:pStyle w:val="Heading3"/>
      </w:pPr>
      <w:bookmarkStart w:id="29" w:name="strategic-planning"/>
      <w:bookmarkEnd w:id="29"/>
      <w:r>
        <w:t xml:space="preserve">3.1 Strategic Planning and Analysis</w:t>
      </w:r>
    </w:p>
    <w:p>
      <w:pPr>
        <w:pStyle w:val="FirstParagraph"/>
      </w:pPr>
      <w:r>
        <w:t xml:space="preserve">The primary role of a Business Consultant is to provide strategic direction. This involves conducting comprehensive market analyses, identifying growth opportunities, and developing long-term plans for clients. In Germany Munich, where competition is fierce, consultants must help businesses differentiate themselves through unique value propositions. This requires not only analytical skills but also creativity and innovation.</w:t>
      </w:r>
    </w:p>
    <w:bookmarkEnd w:id="30"/>
    <w:bookmarkStart w:id="32" w:name="operational-improvement"/>
    <w:p>
      <w:pPr>
        <w:pStyle w:val="Heading3"/>
      </w:pPr>
      <w:bookmarkStart w:id="31" w:name="operational-improvement"/>
      <w:bookmarkEnd w:id="31"/>
      <w:r>
        <w:t xml:space="preserve">3.2 Operational Improvement</w:t>
      </w:r>
    </w:p>
    <w:p>
      <w:pPr>
        <w:pStyle w:val="FirstParagraph"/>
      </w:pPr>
      <w:r>
        <w:t xml:space="preserve">Beyond strategy, a Business Consultant focuses on improving operational efficiency. This may involve optimizing supply chains, reducing costs, or enhancing customer service processes. In the context of Germany Munich, where labor costs are high and precision is valued, consultants often work with clients to implement lean manufacturing principles or automate routine tasks using AI technologies.</w:t>
      </w:r>
    </w:p>
    <w:bookmarkEnd w:id="32"/>
    <w:bookmarkStart w:id="34" w:name="change-management"/>
    <w:p>
      <w:pPr>
        <w:pStyle w:val="Heading3"/>
      </w:pPr>
      <w:bookmarkStart w:id="33" w:name="change-management"/>
      <w:bookmarkEnd w:id="33"/>
      <w:r>
        <w:t xml:space="preserve">3.3 Change Management</w:t>
      </w:r>
    </w:p>
    <w:p>
      <w:pPr>
        <w:pStyle w:val="FirstParagraph"/>
      </w:pPr>
      <w:r>
        <w:t xml:space="preserve">Implementing change is rarely straightforward. A Business Consultant plays a crucial role in managing organizational change, ensuring that employees are engaged and supportive of new initiatives. In Germany Munich, where workplace culture emphasizes stability and long-term employment, change management strategies must be carefully tailored to address employee concerns and foster a culture of continuous improvement.</w:t>
      </w:r>
    </w:p>
    <w:bookmarkEnd w:id="34"/>
    <w:bookmarkEnd w:id="35"/>
    <w:bookmarkStart w:id="41" w:name="challenges-and-opportunities"/>
    <w:p>
      <w:pPr>
        <w:pStyle w:val="Heading2"/>
      </w:pPr>
      <w:bookmarkStart w:id="36" w:name="challenges-and-opportunities"/>
      <w:bookmarkEnd w:id="36"/>
      <w:r>
        <w:t xml:space="preserve">4. Challenges and Opportunities</w:t>
      </w:r>
    </w:p>
    <w:bookmarkStart w:id="38" w:name="digital-transformation"/>
    <w:p>
      <w:pPr>
        <w:pStyle w:val="Heading3"/>
      </w:pPr>
      <w:bookmarkStart w:id="37" w:name="digital-transformation"/>
      <w:bookmarkEnd w:id="37"/>
      <w:r>
        <w:t xml:space="preserve">4.1 Digital Transformation</w:t>
      </w:r>
    </w:p>
    <w:p>
      <w:pPr>
        <w:pStyle w:val="FirstParagraph"/>
      </w:pPr>
      <w:r>
        <w:t xml:space="preserve">The rapid pace of technological change presents both challenges and opportunities for a Business Consultant in Germany Munich. Companies are under pressure to adopt digital technologies to remain competitive. Consultants must guide businesses through this transformation, selecting appropriate tools and platforms that align with their strategic goals.</w:t>
      </w:r>
    </w:p>
    <w:bookmarkEnd w:id="38"/>
    <w:bookmarkStart w:id="40" w:name="sustainability-and-esg"/>
    <w:p>
      <w:pPr>
        <w:pStyle w:val="Heading3"/>
      </w:pPr>
      <w:bookmarkStart w:id="39" w:name="sustainability-and-esg"/>
      <w:bookmarkEnd w:id="39"/>
      <w:r>
        <w:t xml:space="preserve">4.2 Sustainability and ESG</w:t>
      </w:r>
    </w:p>
    <w:p>
      <w:pPr>
        <w:pStyle w:val="FirstParagraph"/>
      </w:pPr>
      <w:r>
        <w:t xml:space="preserve">Sustainability is increasingly becoming a core consideration for businesses worldwide, including those in Germany Munich. A Business Consultant must integrate Environmental, Social, and Governance (ESG) criteria into their recommendations. This not only helps companies meet regulatory requirements but also enhances their brand reputation and attracts socially conscious investors.</w:t>
      </w:r>
    </w:p>
    <w:bookmarkEnd w:id="40"/>
    <w:bookmarkEnd w:id="41"/>
    <w:bookmarkStart w:id="43" w:name="conclusion"/>
    <w:p>
      <w:pPr>
        <w:pStyle w:val="Heading2"/>
      </w:pPr>
      <w:bookmarkStart w:id="42" w:name="conclusion"/>
      <w:bookmarkEnd w:id="42"/>
      <w:r>
        <w:t xml:space="preserve">5. Conclusion</w:t>
      </w:r>
    </w:p>
    <w:p>
      <w:pPr>
        <w:pStyle w:val="FirstParagraph"/>
      </w:pPr>
      <w:r>
        <w:t xml:space="preserve">In conclusion, the role of a Business Consultant in Germany Munich is complex and multifaceted, requiring a blend of strategic insight, operational expertise, and cultural sensitivity. As a key advisor to organizations navigating the intricacies of this dynamic market, consultants play an indispensable role in driving innovation and efficiency. By understanding the unique economic landscape of Germany Munich and addressing current trends such as digital transformation and sustainability Business Consultants can add immense value to their clients. This term paper has highlighted the importance of local knowledge combined with global best practices in achieving success as a Business Consultant in this vibrant city.</w:t>
      </w:r>
    </w:p>
    <w:p>
      <w:pPr>
        <w:pStyle w:val="BodyText"/>
      </w:pPr>
      <w:r>
        <w:t xml:space="preserve">```</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Business Consultant in Germany Munich</dc:title>
  <dc:creator/>
  <dc:language>en</dc:language>
  <cp:keywords/>
  <dcterms:created xsi:type="dcterms:W3CDTF">2026-07-29T16:09:53Z</dcterms:created>
  <dcterms:modified xsi:type="dcterms:W3CDTF">2026-07-29T16:09:53Z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